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70A" w:rsidRPr="00146F21" w:rsidRDefault="0048770A" w:rsidP="0048770A">
      <w:pPr>
        <w:widowControl w:val="0"/>
        <w:autoSpaceDE w:val="0"/>
        <w:autoSpaceDN w:val="0"/>
        <w:spacing w:after="0" w:line="240" w:lineRule="auto"/>
        <w:ind w:left="6804" w:hanging="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6F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N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4.1</w:t>
      </w:r>
    </w:p>
    <w:p w:rsidR="0048770A" w:rsidRPr="00146F21" w:rsidRDefault="0048770A" w:rsidP="0048770A">
      <w:pPr>
        <w:widowControl w:val="0"/>
        <w:autoSpaceDE w:val="0"/>
        <w:autoSpaceDN w:val="0"/>
        <w:spacing w:after="0" w:line="240" w:lineRule="auto"/>
        <w:ind w:left="6804" w:hanging="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6F21">
        <w:rPr>
          <w:rFonts w:ascii="Times New Roman" w:eastAsia="Times New Roman" w:hAnsi="Times New Roman" w:cs="Times New Roman"/>
          <w:sz w:val="20"/>
          <w:szCs w:val="20"/>
          <w:lang w:eastAsia="ru-RU"/>
        </w:rPr>
        <w:t>к Учетной политике</w:t>
      </w:r>
    </w:p>
    <w:p w:rsidR="0048770A" w:rsidRPr="00146F21" w:rsidRDefault="0048770A" w:rsidP="0048770A">
      <w:pPr>
        <w:widowControl w:val="0"/>
        <w:autoSpaceDE w:val="0"/>
        <w:autoSpaceDN w:val="0"/>
        <w:spacing w:after="0" w:line="240" w:lineRule="auto"/>
        <w:ind w:left="6804" w:hanging="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6F21">
        <w:rPr>
          <w:rFonts w:ascii="Times New Roman" w:eastAsia="Times New Roman" w:hAnsi="Times New Roman" w:cs="Times New Roman"/>
          <w:sz w:val="20"/>
          <w:szCs w:val="20"/>
          <w:lang w:eastAsia="ru-RU"/>
        </w:rPr>
        <w:t>ФГБОУ ВО СибГМУ Минздрава России</w:t>
      </w:r>
    </w:p>
    <w:p w:rsidR="0048770A" w:rsidRPr="00146F21" w:rsidRDefault="0048770A" w:rsidP="0048770A">
      <w:pPr>
        <w:widowControl w:val="0"/>
        <w:autoSpaceDE w:val="0"/>
        <w:autoSpaceDN w:val="0"/>
        <w:spacing w:after="0" w:line="240" w:lineRule="auto"/>
        <w:ind w:left="6804" w:hanging="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6F2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целей бухгалтерского учета</w:t>
      </w:r>
    </w:p>
    <w:p w:rsidR="0048770A" w:rsidRPr="00146F21" w:rsidRDefault="0048770A" w:rsidP="0048770A">
      <w:pPr>
        <w:widowControl w:val="0"/>
        <w:autoSpaceDE w:val="0"/>
        <w:autoSpaceDN w:val="0"/>
        <w:spacing w:after="0" w:line="240" w:lineRule="auto"/>
        <w:ind w:left="6804" w:hanging="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6F21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УТВЕРЖДЕНО</w:t>
      </w:r>
    </w:p>
    <w:p w:rsidR="0048770A" w:rsidRPr="00146F21" w:rsidRDefault="0048770A" w:rsidP="0048770A">
      <w:pPr>
        <w:widowControl w:val="0"/>
        <w:autoSpaceDE w:val="0"/>
        <w:autoSpaceDN w:val="0"/>
        <w:spacing w:after="0" w:line="240" w:lineRule="auto"/>
        <w:ind w:left="6804" w:hanging="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6F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приказом   ФГБОУ ВО СибГМУ </w:t>
      </w:r>
    </w:p>
    <w:p w:rsidR="0048770A" w:rsidRPr="00146F21" w:rsidRDefault="0048770A" w:rsidP="0048770A">
      <w:pPr>
        <w:widowControl w:val="0"/>
        <w:autoSpaceDE w:val="0"/>
        <w:autoSpaceDN w:val="0"/>
        <w:spacing w:after="0" w:line="240" w:lineRule="auto"/>
        <w:ind w:left="6804" w:hanging="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6F21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Минздрава России</w:t>
      </w:r>
    </w:p>
    <w:p w:rsidR="0048770A" w:rsidRPr="00146F21" w:rsidRDefault="0048770A" w:rsidP="0048770A">
      <w:pPr>
        <w:widowControl w:val="0"/>
        <w:autoSpaceDE w:val="0"/>
        <w:autoSpaceDN w:val="0"/>
        <w:spacing w:after="0" w:line="240" w:lineRule="auto"/>
        <w:ind w:left="6804" w:hanging="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6F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30</w:t>
      </w:r>
      <w:r w:rsidRPr="00146F21">
        <w:rPr>
          <w:rFonts w:ascii="Times New Roman" w:eastAsia="Times New Roman" w:hAnsi="Times New Roman" w:cs="Times New Roman"/>
          <w:sz w:val="20"/>
          <w:szCs w:val="20"/>
          <w:lang w:eastAsia="ru-RU"/>
        </w:rPr>
        <w:t>.12.20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25</w:t>
      </w:r>
      <w:r w:rsidRPr="00146F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711</w:t>
      </w:r>
    </w:p>
    <w:p w:rsidR="0048770A" w:rsidRPr="0048770A" w:rsidRDefault="0048770A" w:rsidP="0048770A">
      <w:pPr>
        <w:jc w:val="both"/>
        <w:rPr>
          <w:rFonts w:hAnsi="Times New Roman" w:cs="Times New Roman"/>
          <w:color w:val="000000"/>
          <w:sz w:val="24"/>
          <w:szCs w:val="24"/>
        </w:rPr>
      </w:pPr>
    </w:p>
    <w:p w:rsidR="0048770A" w:rsidRDefault="00AE4FF8" w:rsidP="00C23F2D">
      <w:pPr>
        <w:jc w:val="center"/>
        <w:rPr>
          <w:rFonts w:hAnsi="Times New Roman" w:cs="Times New Roman"/>
          <w:b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48770A">
        <w:rPr>
          <w:rFonts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C23F2D" w:rsidRDefault="00C23F2D" w:rsidP="00C23F2D">
      <w:pPr>
        <w:jc w:val="center"/>
        <w:rPr>
          <w:rFonts w:hAnsi="Times New Roman" w:cs="Times New Roman"/>
          <w:b/>
          <w:color w:val="000000"/>
          <w:sz w:val="24"/>
          <w:szCs w:val="24"/>
        </w:rPr>
      </w:pPr>
      <w:r w:rsidRPr="0034191F">
        <w:rPr>
          <w:rFonts w:hAnsi="Times New Roman" w:cs="Times New Roman"/>
          <w:b/>
          <w:color w:val="000000"/>
          <w:sz w:val="24"/>
          <w:szCs w:val="24"/>
        </w:rPr>
        <w:t>о</w:t>
      </w:r>
      <w:r w:rsidRPr="0034191F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34191F">
        <w:rPr>
          <w:rFonts w:hAnsi="Times New Roman" w:cs="Times New Roman"/>
          <w:b/>
          <w:color w:val="000000"/>
          <w:sz w:val="24"/>
          <w:szCs w:val="24"/>
        </w:rPr>
        <w:t>постоянно</w:t>
      </w:r>
      <w:r w:rsidRPr="0034191F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34191F">
        <w:rPr>
          <w:rFonts w:hAnsi="Times New Roman" w:cs="Times New Roman"/>
          <w:b/>
          <w:color w:val="000000"/>
          <w:sz w:val="24"/>
          <w:szCs w:val="24"/>
        </w:rPr>
        <w:t>действующей</w:t>
      </w:r>
      <w:r w:rsidRPr="0034191F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34191F">
        <w:rPr>
          <w:rFonts w:hAnsi="Times New Roman" w:cs="Times New Roman"/>
          <w:b/>
          <w:color w:val="000000"/>
          <w:sz w:val="24"/>
          <w:szCs w:val="24"/>
        </w:rPr>
        <w:t>комиссии</w:t>
      </w:r>
      <w:r w:rsidRPr="0034191F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34191F">
        <w:rPr>
          <w:rFonts w:hAnsi="Times New Roman" w:cs="Times New Roman"/>
          <w:b/>
          <w:color w:val="000000"/>
          <w:sz w:val="24"/>
          <w:szCs w:val="24"/>
        </w:rPr>
        <w:t>по</w:t>
      </w:r>
      <w:r w:rsidRPr="0034191F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34191F">
        <w:rPr>
          <w:rFonts w:hAnsi="Times New Roman" w:cs="Times New Roman"/>
          <w:b/>
          <w:color w:val="000000"/>
          <w:sz w:val="24"/>
          <w:szCs w:val="24"/>
        </w:rPr>
        <w:t>поступлению</w:t>
      </w:r>
      <w:r w:rsidRPr="0034191F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34191F">
        <w:rPr>
          <w:rFonts w:hAnsi="Times New Roman" w:cs="Times New Roman"/>
          <w:b/>
          <w:color w:val="000000"/>
          <w:sz w:val="24"/>
          <w:szCs w:val="24"/>
        </w:rPr>
        <w:t>и</w:t>
      </w:r>
      <w:r w:rsidRPr="0034191F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34191F">
        <w:rPr>
          <w:rFonts w:hAnsi="Times New Roman" w:cs="Times New Roman"/>
          <w:b/>
          <w:color w:val="000000"/>
          <w:sz w:val="24"/>
          <w:szCs w:val="24"/>
        </w:rPr>
        <w:t>выбытию</w:t>
      </w:r>
      <w:r w:rsidRPr="0034191F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34191F">
        <w:rPr>
          <w:rFonts w:hAnsi="Times New Roman" w:cs="Times New Roman"/>
          <w:b/>
          <w:color w:val="000000"/>
          <w:sz w:val="24"/>
          <w:szCs w:val="24"/>
        </w:rPr>
        <w:t>активов</w:t>
      </w:r>
    </w:p>
    <w:p w:rsidR="0034191F" w:rsidRPr="000326B2" w:rsidRDefault="0034191F" w:rsidP="0034191F">
      <w:pPr>
        <w:rPr>
          <w:rFonts w:hAnsi="Times New Roman" w:cs="Times New Roman"/>
          <w:color w:val="000000"/>
          <w:sz w:val="24"/>
          <w:szCs w:val="24"/>
        </w:rPr>
      </w:pPr>
      <w:r w:rsidRPr="000326B2">
        <w:rPr>
          <w:rFonts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0326B2"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r w:rsidRPr="000326B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326B2">
        <w:rPr>
          <w:rFonts w:hAnsi="Times New Roman" w:cs="Times New Roman"/>
          <w:b/>
          <w:bCs/>
          <w:color w:val="000000"/>
          <w:sz w:val="24"/>
          <w:szCs w:val="24"/>
        </w:rPr>
        <w:t>положения</w:t>
      </w:r>
    </w:p>
    <w:p w:rsidR="0034191F" w:rsidRPr="002D77E4" w:rsidRDefault="0034191F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ab/>
      </w:r>
      <w:r>
        <w:rPr>
          <w:rFonts w:hAnsi="Times New Roman" w:cs="Times New Roman"/>
          <w:color w:val="000000"/>
          <w:sz w:val="24"/>
          <w:szCs w:val="24"/>
        </w:rPr>
        <w:t>Настоящее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создания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полномочия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состав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комиссии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Комиссия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5F1C30">
        <w:rPr>
          <w:rFonts w:hAnsi="Times New Roman" w:cs="Times New Roman"/>
          <w:color w:val="000000"/>
          <w:sz w:val="24"/>
          <w:szCs w:val="24"/>
        </w:rPr>
        <w:t>для</w:t>
      </w:r>
      <w:r w:rsidRPr="005F1C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1C30">
        <w:rPr>
          <w:rFonts w:hAnsi="Times New Roman" w:cs="Times New Roman"/>
          <w:color w:val="000000"/>
          <w:sz w:val="24"/>
          <w:szCs w:val="24"/>
        </w:rPr>
        <w:t>принятия</w:t>
      </w:r>
      <w:r w:rsidRPr="005F1C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1C30">
        <w:rPr>
          <w:rFonts w:hAnsi="Times New Roman" w:cs="Times New Roman"/>
          <w:color w:val="000000"/>
          <w:sz w:val="24"/>
          <w:szCs w:val="24"/>
        </w:rPr>
        <w:t>решения</w:t>
      </w:r>
      <w:r w:rsidRPr="005F1C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1C30">
        <w:rPr>
          <w:rFonts w:hAnsi="Times New Roman" w:cs="Times New Roman"/>
          <w:color w:val="000000"/>
          <w:sz w:val="24"/>
          <w:szCs w:val="24"/>
        </w:rPr>
        <w:t>о</w:t>
      </w:r>
      <w:r w:rsidRPr="005F1C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1C30">
        <w:rPr>
          <w:rFonts w:hAnsi="Times New Roman" w:cs="Times New Roman"/>
          <w:color w:val="000000"/>
          <w:sz w:val="24"/>
          <w:szCs w:val="24"/>
        </w:rPr>
        <w:t>поступлении</w:t>
      </w:r>
      <w:r w:rsidRPr="005F1C3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F1C30">
        <w:rPr>
          <w:rFonts w:hAnsi="Times New Roman" w:cs="Times New Roman"/>
          <w:color w:val="000000"/>
          <w:sz w:val="24"/>
          <w:szCs w:val="24"/>
        </w:rPr>
        <w:t>выбытии</w:t>
      </w:r>
      <w:r w:rsidRPr="005F1C3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2D77E4">
        <w:rPr>
          <w:rFonts w:ascii="Times New Roman" w:hAnsi="Times New Roman" w:cs="Times New Roman"/>
          <w:color w:val="000000"/>
          <w:sz w:val="24"/>
          <w:szCs w:val="24"/>
        </w:rPr>
        <w:t>внутреннем перемещении движимого и недвижимого имущества, нематериальных активов и материальных запасов.</w:t>
      </w:r>
    </w:p>
    <w:p w:rsidR="0034191F" w:rsidRPr="002D77E4" w:rsidRDefault="0034191F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ab/>
        <w:t>Комиссия в своей работе руководствуется:</w:t>
      </w:r>
    </w:p>
    <w:p w:rsidR="0034191F" w:rsidRPr="002D77E4" w:rsidRDefault="0034191F" w:rsidP="002D77E4">
      <w:pPr>
        <w:numPr>
          <w:ilvl w:val="0"/>
          <w:numId w:val="6"/>
        </w:numPr>
        <w:spacing w:after="0" w:line="240" w:lineRule="auto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Законом от 06.12.2011 № 402-ФЗ «О бухгалтерском учете»;</w:t>
      </w:r>
    </w:p>
    <w:p w:rsidR="0034191F" w:rsidRPr="002D77E4" w:rsidRDefault="0034191F" w:rsidP="002D77E4">
      <w:pPr>
        <w:numPr>
          <w:ilvl w:val="0"/>
          <w:numId w:val="6"/>
        </w:numPr>
        <w:spacing w:after="0" w:line="240" w:lineRule="auto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Приказ Минфина России от 30.08.2024 № 121н</w:t>
      </w:r>
      <w:r w:rsidRPr="002D77E4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2D77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Об утверждении федерального стандарта бухгалтерского учета государственных финансов "Единый план счетов бухгалтерского учета государственных финансов"</w:t>
      </w:r>
    </w:p>
    <w:p w:rsidR="0034191F" w:rsidRPr="002D77E4" w:rsidRDefault="0034191F" w:rsidP="002D77E4">
      <w:pPr>
        <w:numPr>
          <w:ilvl w:val="0"/>
          <w:numId w:val="6"/>
        </w:numPr>
        <w:spacing w:after="0" w:line="240" w:lineRule="auto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 xml:space="preserve">Общероссийским классификатором основных фондов ОК 013-2014 (СНС 2008), утвержденным приказом </w:t>
      </w:r>
      <w:proofErr w:type="spellStart"/>
      <w:r w:rsidRPr="002D77E4">
        <w:rPr>
          <w:rFonts w:ascii="Times New Roman" w:hAnsi="Times New Roman" w:cs="Times New Roman"/>
          <w:color w:val="000000"/>
          <w:sz w:val="24"/>
          <w:szCs w:val="24"/>
        </w:rPr>
        <w:t>Росстандарта</w:t>
      </w:r>
      <w:proofErr w:type="spellEnd"/>
      <w:r w:rsidRPr="002D77E4">
        <w:rPr>
          <w:rFonts w:ascii="Times New Roman" w:hAnsi="Times New Roman" w:cs="Times New Roman"/>
          <w:color w:val="000000"/>
          <w:sz w:val="24"/>
          <w:szCs w:val="24"/>
        </w:rPr>
        <w:t xml:space="preserve"> от 12.12.2014 № 2018-ст (далее – ОКОФ);</w:t>
      </w:r>
    </w:p>
    <w:p w:rsidR="0034191F" w:rsidRPr="002D77E4" w:rsidRDefault="0034191F" w:rsidP="002D77E4">
      <w:pPr>
        <w:numPr>
          <w:ilvl w:val="0"/>
          <w:numId w:val="6"/>
        </w:numPr>
        <w:spacing w:after="0" w:line="240" w:lineRule="auto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Постановлением Правительства от 01.01.2002 № 1 «О Классификации основных средств, включаемых в амортизационные группы» (далее – Постановление № 1);</w:t>
      </w:r>
    </w:p>
    <w:p w:rsidR="0034191F" w:rsidRPr="002D77E4" w:rsidRDefault="0034191F" w:rsidP="002D77E4">
      <w:pPr>
        <w:numPr>
          <w:ilvl w:val="0"/>
          <w:numId w:val="6"/>
        </w:numPr>
        <w:spacing w:after="0" w:line="240" w:lineRule="auto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Федеральным стандартом «Основные средства», утвержденным приказом Минфина от 31.12.2016 № 257н;</w:t>
      </w:r>
    </w:p>
    <w:p w:rsidR="0034191F" w:rsidRPr="002D77E4" w:rsidRDefault="0034191F" w:rsidP="002D77E4">
      <w:pPr>
        <w:numPr>
          <w:ilvl w:val="0"/>
          <w:numId w:val="6"/>
        </w:numPr>
        <w:spacing w:after="0" w:line="240" w:lineRule="auto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Федеральным стандартом «Концептуальные основы бухгалтерского учета и отчетности организаций государственного сектора», утвержденным приказом Минфина от 31.12.2016 № 256н;</w:t>
      </w:r>
    </w:p>
    <w:p w:rsidR="0034191F" w:rsidRPr="002D77E4" w:rsidRDefault="0034191F" w:rsidP="002D77E4">
      <w:pPr>
        <w:numPr>
          <w:ilvl w:val="0"/>
          <w:numId w:val="6"/>
        </w:numPr>
        <w:spacing w:after="0" w:line="240" w:lineRule="auto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Федеральным стандартом «Обесценение активов», утвержденным приказом Минфина от 31.12.2016 № 259н;</w:t>
      </w:r>
    </w:p>
    <w:p w:rsidR="0034191F" w:rsidRPr="002D77E4" w:rsidRDefault="0034191F" w:rsidP="002D77E4">
      <w:pPr>
        <w:numPr>
          <w:ilvl w:val="0"/>
          <w:numId w:val="6"/>
        </w:numPr>
        <w:spacing w:after="0" w:line="240" w:lineRule="auto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Федеральным стандартом «Доходы», утвержденным приказом Минфина от 27.02.2018 № 32н;</w:t>
      </w:r>
    </w:p>
    <w:p w:rsidR="0034191F" w:rsidRPr="002D77E4" w:rsidRDefault="0034191F" w:rsidP="002D77E4">
      <w:pPr>
        <w:numPr>
          <w:ilvl w:val="0"/>
          <w:numId w:val="6"/>
        </w:numPr>
        <w:spacing w:after="0" w:line="240" w:lineRule="auto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Федеральным стандартом «Запасы», утвержденным приказом Минфина от 07.12.2018 № 256н;</w:t>
      </w:r>
    </w:p>
    <w:p w:rsidR="0034191F" w:rsidRPr="002D77E4" w:rsidRDefault="0034191F" w:rsidP="002D77E4">
      <w:pPr>
        <w:numPr>
          <w:ilvl w:val="0"/>
          <w:numId w:val="6"/>
        </w:numPr>
        <w:spacing w:after="0" w:line="240" w:lineRule="auto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Федеральным стандартом «Нематериальные активы», утвержденным приказом Минфина от 15.11.2019 № 181н;</w:t>
      </w:r>
    </w:p>
    <w:p w:rsidR="0034191F" w:rsidRPr="002D77E4" w:rsidRDefault="0034191F" w:rsidP="002D77E4">
      <w:pPr>
        <w:numPr>
          <w:ilvl w:val="0"/>
          <w:numId w:val="6"/>
        </w:numPr>
        <w:spacing w:after="0" w:line="240" w:lineRule="auto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Федеральным стандартом «Непроизведенные активы», утвержденным приказом Минфина от 28.02.2018 № 34н;</w:t>
      </w:r>
    </w:p>
    <w:p w:rsidR="0034191F" w:rsidRPr="002D77E4" w:rsidRDefault="0034191F" w:rsidP="002D77E4">
      <w:pPr>
        <w:numPr>
          <w:ilvl w:val="0"/>
          <w:numId w:val="6"/>
        </w:numPr>
        <w:spacing w:after="0" w:line="240" w:lineRule="auto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приказом Минфина от 30.03.2015 № 52н «Об утверждении форм первичных учетных документов и регистров бухгалтерского учета, применяемых органами государственной власти (государственными органами), органами местного самоуправления, органами управления государственными внебюджетными фондами, государственными (муниципальными) учреждениями, и Методических указаний по их применению» (далее – Приказ № 52н);</w:t>
      </w:r>
    </w:p>
    <w:p w:rsidR="0034191F" w:rsidRPr="002D77E4" w:rsidRDefault="0034191F" w:rsidP="002D77E4">
      <w:pPr>
        <w:numPr>
          <w:ilvl w:val="0"/>
          <w:numId w:val="6"/>
        </w:numPr>
        <w:spacing w:after="0" w:line="240" w:lineRule="auto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 xml:space="preserve">приказом Минфина от 15.04.2021 № 61н «Об утверждении унифицированных форм электронных документов бухгалтерского учета, применяемых </w:t>
      </w:r>
      <w:r w:rsidRPr="002D77E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(далее – Приказ № 61н);</w:t>
      </w:r>
    </w:p>
    <w:p w:rsidR="0034191F" w:rsidRPr="002D77E4" w:rsidRDefault="0034191F" w:rsidP="002D77E4">
      <w:pPr>
        <w:numPr>
          <w:ilvl w:val="0"/>
          <w:numId w:val="6"/>
        </w:numPr>
        <w:spacing w:after="0" w:line="240" w:lineRule="auto"/>
        <w:ind w:left="0" w:right="18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иными нормативными правовыми актами, регламентирующими порядок списания, передачи, реализации основных средств, нематериальных активов, материальных запасов.</w:t>
      </w:r>
    </w:p>
    <w:p w:rsidR="002D77E4" w:rsidRPr="002D77E4" w:rsidRDefault="002D77E4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4191F" w:rsidRPr="002D77E4" w:rsidRDefault="0034191F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Организация работы Комиссии</w:t>
      </w:r>
    </w:p>
    <w:p w:rsidR="0034191F" w:rsidRPr="002D77E4" w:rsidRDefault="002D77E4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34191F" w:rsidRPr="002D77E4">
        <w:rPr>
          <w:rFonts w:ascii="Times New Roman" w:hAnsi="Times New Roman" w:cs="Times New Roman"/>
          <w:color w:val="000000"/>
          <w:sz w:val="24"/>
          <w:szCs w:val="24"/>
        </w:rPr>
        <w:t>2.1. Персональный состав Комиссии утверждается приказом руководителя учреждения.</w:t>
      </w:r>
    </w:p>
    <w:p w:rsidR="0034191F" w:rsidRPr="002D77E4" w:rsidRDefault="002D77E4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34191F" w:rsidRPr="002D77E4">
        <w:rPr>
          <w:rFonts w:ascii="Times New Roman" w:hAnsi="Times New Roman" w:cs="Times New Roman"/>
          <w:color w:val="000000"/>
          <w:sz w:val="24"/>
          <w:szCs w:val="24"/>
        </w:rPr>
        <w:t>2.2. Комиссию возглавляет председатель, который осуществляет общее руководство деятельностью Комиссии, обеспечивает коллегиальность в обсуждении спорных вопросов, распределяет обязанности и дает поручения членам Комиссии.</w:t>
      </w:r>
    </w:p>
    <w:p w:rsidR="0034191F" w:rsidRPr="002D77E4" w:rsidRDefault="002D77E4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34191F" w:rsidRPr="002D77E4">
        <w:rPr>
          <w:rFonts w:ascii="Times New Roman" w:hAnsi="Times New Roman" w:cs="Times New Roman"/>
          <w:color w:val="000000"/>
          <w:sz w:val="24"/>
          <w:szCs w:val="24"/>
        </w:rPr>
        <w:t>2.3. При отсутствии работников учреждения, обладающих специальными знаниями, для участия в заседаниях комиссии могут приглашаться эксперты. Экспертом не может быть ответственное лицо учреждения, на которое возложена ответственность за материальные ценности, в отношении которых принимается решение о списании.</w:t>
      </w:r>
    </w:p>
    <w:p w:rsidR="0034191F" w:rsidRPr="002D77E4" w:rsidRDefault="002D77E4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34191F" w:rsidRPr="002D77E4">
        <w:rPr>
          <w:rFonts w:ascii="Times New Roman" w:hAnsi="Times New Roman" w:cs="Times New Roman"/>
          <w:color w:val="000000"/>
          <w:sz w:val="24"/>
          <w:szCs w:val="24"/>
        </w:rPr>
        <w:t>2.4. Комиссия проводит заседания по мере необходимости.</w:t>
      </w:r>
    </w:p>
    <w:p w:rsidR="0034191F" w:rsidRPr="002D77E4" w:rsidRDefault="002D77E4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34191F" w:rsidRPr="002D77E4">
        <w:rPr>
          <w:rFonts w:ascii="Times New Roman" w:hAnsi="Times New Roman" w:cs="Times New Roman"/>
          <w:color w:val="000000"/>
          <w:sz w:val="24"/>
          <w:szCs w:val="24"/>
        </w:rPr>
        <w:t>2.5. Срок рассмотрения Комиссией представленных ей документов не должен превышать 5 дней.</w:t>
      </w:r>
    </w:p>
    <w:p w:rsidR="0034191F" w:rsidRPr="002D77E4" w:rsidRDefault="002D77E4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34191F" w:rsidRPr="002D77E4">
        <w:rPr>
          <w:rFonts w:ascii="Times New Roman" w:hAnsi="Times New Roman" w:cs="Times New Roman"/>
          <w:color w:val="000000"/>
          <w:sz w:val="24"/>
          <w:szCs w:val="24"/>
        </w:rPr>
        <w:t>2.6. Решение комиссии принимается открытым голосованием – не менее 2/3 общего числа голосов членов Комиссии.</w:t>
      </w:r>
    </w:p>
    <w:p w:rsidR="0034191F" w:rsidRPr="002D77E4" w:rsidRDefault="0034191F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Решения Комиссии считаются правомочными, если на заседании присутствует не менее 2/3 от общего числа ее членов.</w:t>
      </w:r>
    </w:p>
    <w:p w:rsidR="0034191F" w:rsidRPr="002D77E4" w:rsidRDefault="002D77E4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34191F" w:rsidRPr="002D77E4">
        <w:rPr>
          <w:rFonts w:ascii="Times New Roman" w:hAnsi="Times New Roman" w:cs="Times New Roman"/>
          <w:color w:val="000000"/>
          <w:sz w:val="24"/>
          <w:szCs w:val="24"/>
        </w:rPr>
        <w:t>2.7. Председатель имеет право решающего голоса при принятии решений Комиссией.</w:t>
      </w:r>
    </w:p>
    <w:p w:rsidR="0034191F" w:rsidRPr="002D77E4" w:rsidRDefault="002D77E4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34191F" w:rsidRPr="002D77E4">
        <w:rPr>
          <w:rFonts w:ascii="Times New Roman" w:hAnsi="Times New Roman" w:cs="Times New Roman"/>
          <w:color w:val="000000"/>
          <w:sz w:val="24"/>
          <w:szCs w:val="24"/>
        </w:rPr>
        <w:t>2.8. Решение Комиссии оформляется протоколом, который подписывают председатель и члены комиссии, присутствующие на заседании.</w:t>
      </w:r>
    </w:p>
    <w:p w:rsidR="002D77E4" w:rsidRDefault="002D77E4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4191F" w:rsidRPr="002D77E4" w:rsidRDefault="0034191F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Функции Комиссии</w:t>
      </w:r>
    </w:p>
    <w:p w:rsidR="0034191F" w:rsidRPr="002D77E4" w:rsidRDefault="002D77E4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34191F" w:rsidRPr="002D77E4">
        <w:rPr>
          <w:rFonts w:ascii="Times New Roman" w:hAnsi="Times New Roman" w:cs="Times New Roman"/>
          <w:color w:val="000000"/>
          <w:sz w:val="24"/>
          <w:szCs w:val="24"/>
        </w:rPr>
        <w:t>3.1. Комиссия принимает решения по следующим вопросам:</w:t>
      </w:r>
    </w:p>
    <w:p w:rsidR="0034191F" w:rsidRPr="002D77E4" w:rsidRDefault="002D77E4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34191F" w:rsidRPr="002D77E4">
        <w:rPr>
          <w:rFonts w:ascii="Times New Roman" w:hAnsi="Times New Roman" w:cs="Times New Roman"/>
          <w:color w:val="000000"/>
          <w:sz w:val="24"/>
          <w:szCs w:val="24"/>
        </w:rPr>
        <w:t>3.1.1. выявление при приемке товаров ненадлежащего качества;</w:t>
      </w:r>
    </w:p>
    <w:p w:rsidR="0034191F" w:rsidRPr="002D77E4" w:rsidRDefault="002D77E4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34191F" w:rsidRPr="002D77E4">
        <w:rPr>
          <w:rFonts w:ascii="Times New Roman" w:hAnsi="Times New Roman" w:cs="Times New Roman"/>
          <w:color w:val="000000"/>
          <w:sz w:val="24"/>
          <w:szCs w:val="24"/>
        </w:rPr>
        <w:t>3.1.2. определение, какое имущество в учреждении считается активом, то есть приносит экономическую выгоду или имеет полезный потенциал;</w:t>
      </w:r>
    </w:p>
    <w:p w:rsidR="0034191F" w:rsidRPr="002D77E4" w:rsidRDefault="002D77E4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34191F" w:rsidRPr="002D77E4">
        <w:rPr>
          <w:rFonts w:ascii="Times New Roman" w:hAnsi="Times New Roman" w:cs="Times New Roman"/>
          <w:color w:val="000000"/>
          <w:sz w:val="24"/>
          <w:szCs w:val="24"/>
        </w:rPr>
        <w:t>3.1.3. отнесение категории поступающего имущества: основное средство, нематериальные активы, непроизведенные активы или материальные запасы;</w:t>
      </w:r>
    </w:p>
    <w:p w:rsidR="0034191F" w:rsidRPr="002D77E4" w:rsidRDefault="002D77E4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34191F" w:rsidRPr="002D77E4">
        <w:rPr>
          <w:rFonts w:ascii="Times New Roman" w:hAnsi="Times New Roman" w:cs="Times New Roman"/>
          <w:color w:val="000000"/>
          <w:sz w:val="24"/>
          <w:szCs w:val="24"/>
        </w:rPr>
        <w:t>3.1.4. определение признаков отнесения к особо ценному движимому имуществу;</w:t>
      </w:r>
    </w:p>
    <w:p w:rsidR="0034191F" w:rsidRPr="002D77E4" w:rsidRDefault="002D77E4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34191F" w:rsidRPr="002D77E4">
        <w:rPr>
          <w:rFonts w:ascii="Times New Roman" w:hAnsi="Times New Roman" w:cs="Times New Roman"/>
          <w:color w:val="000000"/>
          <w:sz w:val="24"/>
          <w:szCs w:val="24"/>
        </w:rPr>
        <w:t>3.1.5. определение группы аналитического учета активов и кодов по ОКОФ;</w:t>
      </w:r>
    </w:p>
    <w:p w:rsidR="0034191F" w:rsidRPr="002D77E4" w:rsidRDefault="002D77E4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34191F" w:rsidRPr="002D77E4">
        <w:rPr>
          <w:rFonts w:ascii="Times New Roman" w:hAnsi="Times New Roman" w:cs="Times New Roman"/>
          <w:color w:val="000000"/>
          <w:sz w:val="24"/>
          <w:szCs w:val="24"/>
        </w:rPr>
        <w:t>3.1.6. определение срока полезного использования основных средств и нематериальных активов и способа начисления амортизации;</w:t>
      </w:r>
    </w:p>
    <w:p w:rsidR="0034191F" w:rsidRPr="002D77E4" w:rsidRDefault="002D77E4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34191F" w:rsidRPr="002D77E4">
        <w:rPr>
          <w:rFonts w:ascii="Times New Roman" w:hAnsi="Times New Roman" w:cs="Times New Roman"/>
          <w:color w:val="000000"/>
          <w:sz w:val="24"/>
          <w:szCs w:val="24"/>
        </w:rPr>
        <w:t>3.1.7. определение первоначальной (фактической) стоимости поступающих к учету основных средств, нематериальных активов, материальных запасов;</w:t>
      </w:r>
    </w:p>
    <w:p w:rsidR="0034191F" w:rsidRPr="002D77E4" w:rsidRDefault="002D77E4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34191F" w:rsidRPr="002D77E4">
        <w:rPr>
          <w:rFonts w:ascii="Times New Roman" w:hAnsi="Times New Roman" w:cs="Times New Roman"/>
          <w:color w:val="000000"/>
          <w:sz w:val="24"/>
          <w:szCs w:val="24"/>
        </w:rPr>
        <w:t>3.1.8. изменение стоимости основных средств и срока их полезного использования в случаях изменения первоначально принятых нормативных показателей функционирования объекта основных средств, в том числе в результате проведенной достройки, дооборудования, реконструкции или модернизации;</w:t>
      </w:r>
    </w:p>
    <w:p w:rsidR="0034191F" w:rsidRPr="002D77E4" w:rsidRDefault="002D77E4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34191F" w:rsidRPr="002D77E4">
        <w:rPr>
          <w:rFonts w:ascii="Times New Roman" w:hAnsi="Times New Roman" w:cs="Times New Roman"/>
          <w:color w:val="000000"/>
          <w:sz w:val="24"/>
          <w:szCs w:val="24"/>
        </w:rPr>
        <w:t>3.1.9. изъятие и передача лицу, ответственному за сохранность имущества из списываемых основных средств пригодных узлов, деталей, конструкций и материалов, драгоценных металлов и камней, цветных металлов и постановка их на учет;</w:t>
      </w:r>
    </w:p>
    <w:p w:rsidR="0034191F" w:rsidRPr="002D77E4" w:rsidRDefault="002D77E4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34191F" w:rsidRPr="002D77E4">
        <w:rPr>
          <w:rFonts w:ascii="Times New Roman" w:hAnsi="Times New Roman" w:cs="Times New Roman"/>
          <w:color w:val="000000"/>
          <w:sz w:val="24"/>
          <w:szCs w:val="24"/>
        </w:rPr>
        <w:t>3.1.10. определение справедливой стоимости объектов нефинансовых активов, выявленных при инвентаризации в виде излишков, ущербов, а также полученных безвозмездно от юридических или физических лиц;</w:t>
      </w:r>
    </w:p>
    <w:p w:rsidR="0034191F" w:rsidRPr="002D77E4" w:rsidRDefault="002D77E4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2.</w:t>
      </w:r>
      <w:r w:rsidR="0034191F" w:rsidRPr="002D77E4">
        <w:rPr>
          <w:rFonts w:ascii="Times New Roman" w:hAnsi="Times New Roman" w:cs="Times New Roman"/>
          <w:color w:val="000000"/>
          <w:sz w:val="24"/>
          <w:szCs w:val="24"/>
        </w:rPr>
        <w:t>3.1.11. определение признаков обесценения активов;</w:t>
      </w:r>
    </w:p>
    <w:p w:rsidR="0034191F" w:rsidRPr="002D77E4" w:rsidRDefault="002D77E4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34191F" w:rsidRPr="002D77E4">
        <w:rPr>
          <w:rFonts w:ascii="Times New Roman" w:hAnsi="Times New Roman" w:cs="Times New Roman"/>
          <w:color w:val="000000"/>
          <w:sz w:val="24"/>
          <w:szCs w:val="24"/>
        </w:rPr>
        <w:t xml:space="preserve">3.1.12. принятие к учету поступивших основных средств, нематериальных активов с оформлением соответствующих первичных учетных документов, в том числе объектов движимого имущества стоимостью до 10 000 руб. включительно, учитываемых на </w:t>
      </w:r>
      <w:proofErr w:type="spellStart"/>
      <w:r w:rsidR="0034191F" w:rsidRPr="002D77E4">
        <w:rPr>
          <w:rFonts w:ascii="Times New Roman" w:hAnsi="Times New Roman" w:cs="Times New Roman"/>
          <w:color w:val="000000"/>
          <w:sz w:val="24"/>
          <w:szCs w:val="24"/>
        </w:rPr>
        <w:t>забалансовом</w:t>
      </w:r>
      <w:proofErr w:type="spellEnd"/>
      <w:r w:rsidR="0034191F" w:rsidRPr="002D77E4">
        <w:rPr>
          <w:rFonts w:ascii="Times New Roman" w:hAnsi="Times New Roman" w:cs="Times New Roman"/>
          <w:color w:val="000000"/>
          <w:sz w:val="24"/>
          <w:szCs w:val="24"/>
        </w:rPr>
        <w:t> учете;</w:t>
      </w:r>
    </w:p>
    <w:p w:rsidR="0034191F" w:rsidRPr="002D77E4" w:rsidRDefault="002D77E4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34191F" w:rsidRPr="002D77E4">
        <w:rPr>
          <w:rFonts w:ascii="Times New Roman" w:hAnsi="Times New Roman" w:cs="Times New Roman"/>
          <w:color w:val="000000"/>
          <w:sz w:val="24"/>
          <w:szCs w:val="24"/>
        </w:rPr>
        <w:t>3.1.13. определение целесообразности (пригодности) дальнейшего использования основных средств и нематериальных активов, возможности и эффективности их восстановления;</w:t>
      </w:r>
    </w:p>
    <w:p w:rsidR="0034191F" w:rsidRPr="002D77E4" w:rsidRDefault="002D77E4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34191F" w:rsidRPr="002D77E4">
        <w:rPr>
          <w:rFonts w:ascii="Times New Roman" w:hAnsi="Times New Roman" w:cs="Times New Roman"/>
          <w:color w:val="000000"/>
          <w:sz w:val="24"/>
          <w:szCs w:val="24"/>
        </w:rPr>
        <w:t xml:space="preserve">3.1.14. списание (выбытие) основных средств, нематериальных активов, непроизведенных активов в установленном порядке, в том числе объектов движимого имущества стоимостью до 10 000 руб. включительно, учитываемых на </w:t>
      </w:r>
      <w:proofErr w:type="spellStart"/>
      <w:r w:rsidR="0034191F" w:rsidRPr="002D77E4">
        <w:rPr>
          <w:rFonts w:ascii="Times New Roman" w:hAnsi="Times New Roman" w:cs="Times New Roman"/>
          <w:color w:val="000000"/>
          <w:sz w:val="24"/>
          <w:szCs w:val="24"/>
        </w:rPr>
        <w:t>забалансовом</w:t>
      </w:r>
      <w:proofErr w:type="spellEnd"/>
      <w:r w:rsidR="0034191F" w:rsidRPr="002D77E4">
        <w:rPr>
          <w:rFonts w:ascii="Times New Roman" w:hAnsi="Times New Roman" w:cs="Times New Roman"/>
          <w:color w:val="000000"/>
          <w:sz w:val="24"/>
          <w:szCs w:val="24"/>
        </w:rPr>
        <w:t xml:space="preserve"> учете;</w:t>
      </w:r>
    </w:p>
    <w:p w:rsidR="0034191F" w:rsidRPr="002D77E4" w:rsidRDefault="002D77E4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34191F" w:rsidRPr="002D77E4">
        <w:rPr>
          <w:rFonts w:ascii="Times New Roman" w:hAnsi="Times New Roman" w:cs="Times New Roman"/>
          <w:color w:val="000000"/>
          <w:sz w:val="24"/>
          <w:szCs w:val="24"/>
        </w:rPr>
        <w:t>3.1.15. определение возможности использовать отдельные узлы, детали, конструкции и материалы от выбывающих основных средств и их первоначальной стоимости;</w:t>
      </w:r>
    </w:p>
    <w:p w:rsidR="0034191F" w:rsidRPr="002D77E4" w:rsidRDefault="002D77E4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34191F" w:rsidRPr="002D77E4">
        <w:rPr>
          <w:rFonts w:ascii="Times New Roman" w:hAnsi="Times New Roman" w:cs="Times New Roman"/>
          <w:color w:val="000000"/>
          <w:sz w:val="24"/>
          <w:szCs w:val="24"/>
        </w:rPr>
        <w:t>3.1.16. списание (выбытие) материальных запасов, за исключением выбытия в результате их потребления на нужды учреждения, с оформлением соответствующих первичных учетных документов;</w:t>
      </w:r>
    </w:p>
    <w:p w:rsidR="0034191F" w:rsidRPr="002D77E4" w:rsidRDefault="0034191F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191F" w:rsidRPr="002D77E4" w:rsidRDefault="002D77E4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34191F" w:rsidRPr="002D77E4"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r w:rsidR="00F96B51">
        <w:rPr>
          <w:rFonts w:ascii="Times New Roman" w:hAnsi="Times New Roman" w:cs="Times New Roman"/>
          <w:color w:val="000000"/>
          <w:sz w:val="24"/>
          <w:szCs w:val="24"/>
        </w:rPr>
        <w:t>Лицо, ответственное за оформление документов в учетной системе формирует:</w:t>
      </w:r>
    </w:p>
    <w:p w:rsidR="0034191F" w:rsidRPr="002D77E4" w:rsidRDefault="0034191F" w:rsidP="002D77E4">
      <w:pPr>
        <w:numPr>
          <w:ilvl w:val="0"/>
          <w:numId w:val="7"/>
        </w:numPr>
        <w:spacing w:after="0" w:line="240" w:lineRule="auto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Решение о признании объектов нефинансовых активов (ф. 0510441);</w:t>
      </w:r>
    </w:p>
    <w:p w:rsidR="0034191F" w:rsidRPr="002D77E4" w:rsidRDefault="0034191F" w:rsidP="002D77E4">
      <w:pPr>
        <w:numPr>
          <w:ilvl w:val="0"/>
          <w:numId w:val="7"/>
        </w:numPr>
        <w:spacing w:after="0" w:line="240" w:lineRule="auto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Решение о прекращении признания активами НФА (ф. 0510440);</w:t>
      </w:r>
    </w:p>
    <w:p w:rsidR="0034191F" w:rsidRPr="002D77E4" w:rsidRDefault="0034191F" w:rsidP="002D77E4">
      <w:pPr>
        <w:numPr>
          <w:ilvl w:val="0"/>
          <w:numId w:val="7"/>
        </w:numPr>
        <w:spacing w:after="0" w:line="240" w:lineRule="auto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Акт о приеме-передаче объектов нефинансовых активов (ф. 0510448);  </w:t>
      </w:r>
    </w:p>
    <w:p w:rsidR="0034191F" w:rsidRPr="002D77E4" w:rsidRDefault="0034191F" w:rsidP="002D77E4">
      <w:pPr>
        <w:numPr>
          <w:ilvl w:val="0"/>
          <w:numId w:val="7"/>
        </w:numPr>
        <w:spacing w:after="0" w:line="240" w:lineRule="auto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Акт приема-сдачи отремонтированных, реконструированных и модернизированных объектов основных средств (ф. 0504103);</w:t>
      </w:r>
    </w:p>
    <w:p w:rsidR="0034191F" w:rsidRPr="002D77E4" w:rsidRDefault="0034191F" w:rsidP="002D77E4">
      <w:pPr>
        <w:numPr>
          <w:ilvl w:val="0"/>
          <w:numId w:val="7"/>
        </w:numPr>
        <w:spacing w:after="0" w:line="240" w:lineRule="auto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Решение об оценке стоимости отчуждаемого имущества (ф. 0510442);</w:t>
      </w:r>
    </w:p>
    <w:p w:rsidR="0034191F" w:rsidRPr="002D77E4" w:rsidRDefault="0034191F" w:rsidP="002D77E4">
      <w:pPr>
        <w:numPr>
          <w:ilvl w:val="0"/>
          <w:numId w:val="7"/>
        </w:numPr>
        <w:spacing w:after="0" w:line="240" w:lineRule="auto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Акт о списании объектов НФА (ф. 0510454);</w:t>
      </w:r>
    </w:p>
    <w:p w:rsidR="0034191F" w:rsidRPr="002D77E4" w:rsidRDefault="0034191F" w:rsidP="002D77E4">
      <w:pPr>
        <w:numPr>
          <w:ilvl w:val="0"/>
          <w:numId w:val="7"/>
        </w:numPr>
        <w:spacing w:after="0" w:line="240" w:lineRule="auto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Акт о списании транспортного средства (ф. 0510456);</w:t>
      </w:r>
    </w:p>
    <w:p w:rsidR="0034191F" w:rsidRPr="002D77E4" w:rsidRDefault="0034191F" w:rsidP="002D77E4">
      <w:pPr>
        <w:numPr>
          <w:ilvl w:val="0"/>
          <w:numId w:val="7"/>
        </w:numPr>
        <w:spacing w:after="0" w:line="240" w:lineRule="auto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Акт о списании материальных запасов (ф. 0510460);</w:t>
      </w:r>
    </w:p>
    <w:p w:rsidR="0034191F" w:rsidRPr="002D77E4" w:rsidRDefault="0034191F" w:rsidP="002D77E4">
      <w:pPr>
        <w:numPr>
          <w:ilvl w:val="0"/>
          <w:numId w:val="7"/>
        </w:numPr>
        <w:spacing w:after="0" w:line="240" w:lineRule="auto"/>
        <w:ind w:left="0" w:right="18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Акт об утилизации (уничтожении) материальных ценностей (ф. 0510435);</w:t>
      </w:r>
    </w:p>
    <w:p w:rsidR="0034191F" w:rsidRPr="002D77E4" w:rsidRDefault="0034191F" w:rsidP="002D77E4">
      <w:pPr>
        <w:numPr>
          <w:ilvl w:val="0"/>
          <w:numId w:val="7"/>
        </w:numPr>
        <w:spacing w:after="0" w:line="240" w:lineRule="auto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Акт о списании бланков строгой отчетности (ф. 0510461);</w:t>
      </w:r>
    </w:p>
    <w:p w:rsidR="0034191F" w:rsidRPr="002D77E4" w:rsidRDefault="0034191F" w:rsidP="002D77E4">
      <w:pPr>
        <w:spacing w:after="0" w:line="240" w:lineRule="auto"/>
        <w:ind w:right="18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191F" w:rsidRPr="002D77E4" w:rsidRDefault="002D77E4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34191F" w:rsidRPr="002D77E4">
        <w:rPr>
          <w:rFonts w:ascii="Times New Roman" w:hAnsi="Times New Roman" w:cs="Times New Roman"/>
          <w:color w:val="000000"/>
          <w:sz w:val="24"/>
          <w:szCs w:val="24"/>
        </w:rPr>
        <w:t>3.3. Комиссия осуществляет контроль за:</w:t>
      </w:r>
    </w:p>
    <w:p w:rsidR="0034191F" w:rsidRPr="002D77E4" w:rsidRDefault="002D77E4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34191F" w:rsidRPr="002D77E4">
        <w:rPr>
          <w:rFonts w:ascii="Times New Roman" w:hAnsi="Times New Roman" w:cs="Times New Roman"/>
          <w:color w:val="000000"/>
          <w:sz w:val="24"/>
          <w:szCs w:val="24"/>
        </w:rPr>
        <w:t>3.3.1. Изъятием из списываемых основных средств пригодных узлов, деталей, конструкций и материалов, драгоценных металлов и камней, цветных металлов.</w:t>
      </w:r>
    </w:p>
    <w:p w:rsidR="0034191F" w:rsidRPr="002D77E4" w:rsidRDefault="002D77E4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34191F" w:rsidRPr="002D77E4">
        <w:rPr>
          <w:rFonts w:ascii="Times New Roman" w:hAnsi="Times New Roman" w:cs="Times New Roman"/>
          <w:color w:val="000000"/>
          <w:sz w:val="24"/>
          <w:szCs w:val="24"/>
        </w:rPr>
        <w:t>3.3.2. Сдачей вторичного сырья в организации приема вторичного сырья.</w:t>
      </w:r>
    </w:p>
    <w:p w:rsidR="0034191F" w:rsidRPr="002D77E4" w:rsidRDefault="002D77E4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34191F" w:rsidRPr="002D77E4">
        <w:rPr>
          <w:rFonts w:ascii="Times New Roman" w:hAnsi="Times New Roman" w:cs="Times New Roman"/>
          <w:color w:val="000000"/>
          <w:sz w:val="24"/>
          <w:szCs w:val="24"/>
        </w:rPr>
        <w:t>3.3.3. Получением от специализированной организации по утилизации имущества акта приема-сдачи имущества, подлежащего уничтожению, акта об оказанных услугах по уничтожению имущества, акта об уничтожении.</w:t>
      </w:r>
    </w:p>
    <w:p w:rsidR="002D77E4" w:rsidRDefault="002D77E4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191F" w:rsidRPr="002D77E4" w:rsidRDefault="002D77E4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34191F" w:rsidRPr="002D77E4"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34191F" w:rsidRPr="002D77E4">
        <w:rPr>
          <w:rFonts w:ascii="Times New Roman" w:hAnsi="Times New Roman" w:cs="Times New Roman"/>
          <w:color w:val="000000"/>
          <w:sz w:val="24"/>
          <w:szCs w:val="24"/>
        </w:rPr>
        <w:t>. Уполномоченный член Комиссии контролирует нанесение материально ответственным лицом присвоенных объектам основных средств инвентарных номеров, а также маркировку мягкого инвентаря и иных объектов материальных запасов с учетом требований.</w:t>
      </w:r>
    </w:p>
    <w:p w:rsidR="0034191F" w:rsidRPr="002D77E4" w:rsidRDefault="0034191F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Порядок принятия решений по нефинансовым активам</w:t>
      </w:r>
    </w:p>
    <w:p w:rsidR="0034191F" w:rsidRPr="002D77E4" w:rsidRDefault="0034191F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4.1. Решение Комиссии об отнесении объекта имущества к основным средствам,</w:t>
      </w:r>
      <w:r w:rsidRPr="002D77E4">
        <w:rPr>
          <w:rFonts w:ascii="Times New Roman" w:hAnsi="Times New Roman" w:cs="Times New Roman"/>
          <w:sz w:val="24"/>
          <w:szCs w:val="24"/>
        </w:rPr>
        <w:br/>
      </w:r>
      <w:r w:rsidRPr="002D77E4">
        <w:rPr>
          <w:rFonts w:ascii="Times New Roman" w:hAnsi="Times New Roman" w:cs="Times New Roman"/>
          <w:color w:val="000000"/>
          <w:sz w:val="24"/>
          <w:szCs w:val="24"/>
        </w:rPr>
        <w:t>материальным запасам, нематериальным активам и неисключительным правам на них, а также о сроках использования активов осуществляется в соответствии с </w:t>
      </w:r>
      <w:r w:rsidRPr="002D77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Приказом Минфина России от 30.08.2024 № 121н об утверждении федерального стандарта бухгалтерского учета государственных финансов "Единый план счетов бухгалтерского учета государственных финансов"</w:t>
      </w:r>
      <w:r w:rsidRPr="002D77E4">
        <w:rPr>
          <w:rFonts w:ascii="Times New Roman" w:hAnsi="Times New Roman" w:cs="Times New Roman"/>
          <w:color w:val="000000"/>
          <w:sz w:val="24"/>
          <w:szCs w:val="24"/>
        </w:rPr>
        <w:t xml:space="preserve">, положениями стандартов </w:t>
      </w:r>
      <w:r w:rsidRPr="002D77E4">
        <w:rPr>
          <w:rFonts w:ascii="Times New Roman" w:hAnsi="Times New Roman" w:cs="Times New Roman"/>
          <w:color w:val="000000"/>
          <w:sz w:val="24"/>
          <w:szCs w:val="24"/>
        </w:rPr>
        <w:lastRenderedPageBreak/>
        <w:t>«Основные средства»,    «Нематериальные активы» и учетной политикой учреждения, иными нормативными правовыми актами.</w:t>
      </w:r>
    </w:p>
    <w:p w:rsidR="0034191F" w:rsidRPr="002D77E4" w:rsidRDefault="0034191F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4.2. При принятии к учету объектов имущества Комиссия проверяет наличие сопроводительных документов, технической документации, а также производит инвентаризацию приспособлений, принадлежностей, составных частей поступающего имущества в соответствии с данными указанных документов.</w:t>
      </w:r>
    </w:p>
    <w:p w:rsidR="0034191F" w:rsidRPr="002D77E4" w:rsidRDefault="0034191F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4.3. Решение Комиссии о сроке их полезного использования, об отнесении к соответствующей группе аналитического учета, определении кода ОКОФ и начисления амортизации принимается на основании:</w:t>
      </w:r>
    </w:p>
    <w:p w:rsidR="0034191F" w:rsidRPr="002D77E4" w:rsidRDefault="0034191F" w:rsidP="002D77E4">
      <w:pPr>
        <w:numPr>
          <w:ilvl w:val="0"/>
          <w:numId w:val="8"/>
        </w:numPr>
        <w:spacing w:after="0" w:line="240" w:lineRule="auto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информации, содержащейся в законодательстве РФ, устанавливающем сроки полезного использования имущества в целях начисления амортизации.</w:t>
      </w:r>
    </w:p>
    <w:p w:rsidR="0034191F" w:rsidRPr="002D77E4" w:rsidRDefault="0034191F" w:rsidP="002D77E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по объектам основных средств, включенным в амортизационные группы с первой по девятую, срок полезного использования определяется по наибольшему сроку, установленному для указанных амортизационных групп; в 10-ю амортизационную группу – срок полезного использования рассчитывается исходя из единых норм амортизационных отчислений, утвержденных постановлением Совета Министров СССР от 22.10.1990 № 1072 с дополнениями письмом М</w:t>
      </w:r>
      <w:r w:rsidRPr="002D77E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инэкономразвития РФ от 06.04.2001 №АД-21/10.</w:t>
      </w:r>
    </w:p>
    <w:p w:rsidR="0034191F" w:rsidRPr="002D77E4" w:rsidRDefault="0034191F" w:rsidP="002D77E4">
      <w:pPr>
        <w:numPr>
          <w:ilvl w:val="0"/>
          <w:numId w:val="8"/>
        </w:numPr>
        <w:spacing w:after="0" w:line="240" w:lineRule="auto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рекомендаций, содержащихся в документах производителя, на основании решения Комиссии, принятого с учетом ожидаемой производительности или мощности, ожидаемого физического износа, зависящих от режима эксплуатации, естественных условий и влияния агрессивной среды, системы проведения ремонта, гарантийного и договорного срока использования и других ограничений использования;</w:t>
      </w:r>
    </w:p>
    <w:p w:rsidR="0034191F" w:rsidRPr="002D77E4" w:rsidRDefault="0034191F" w:rsidP="002D77E4">
      <w:pPr>
        <w:numPr>
          <w:ilvl w:val="0"/>
          <w:numId w:val="8"/>
        </w:numPr>
        <w:spacing w:after="0" w:line="240" w:lineRule="auto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данных предыдущих балансодержателей (пользователей) основных средств и нематериальных активов о сроке их фактической эксплуатации и степени износа – при поступлении объектов, бывших в эксплуатации в государственных (муниципальных) учреждениях, государственных органах (указанных в актах приема-передачи);</w:t>
      </w:r>
    </w:p>
    <w:p w:rsidR="0034191F" w:rsidRPr="002D77E4" w:rsidRDefault="0034191F" w:rsidP="002D77E4">
      <w:pPr>
        <w:numPr>
          <w:ilvl w:val="0"/>
          <w:numId w:val="8"/>
        </w:numPr>
        <w:spacing w:after="0" w:line="240" w:lineRule="auto"/>
        <w:ind w:left="0" w:right="18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информации о сроках действия патентов, свидетельств и других ограничений сроков использования объектов интеллектуальной собственности согласно законодательству РФ, об ожидаемом сроке их использования при определении срока полезного использования нематериальных активов.</w:t>
      </w:r>
    </w:p>
    <w:p w:rsidR="0034191F" w:rsidRPr="002D77E4" w:rsidRDefault="0034191F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4.4. Если в отношении нематериальных активов комиссия не может определить срок использования, он считается неопределенным.</w:t>
      </w:r>
    </w:p>
    <w:p w:rsidR="0034191F" w:rsidRPr="002D77E4" w:rsidRDefault="0034191F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Ежегодно во время инвентаризации комиссия пересматривает сроки полезного использования по каждому объекту нематериальных активов.</w:t>
      </w:r>
    </w:p>
    <w:p w:rsidR="0034191F" w:rsidRPr="002D77E4" w:rsidRDefault="0034191F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4.5. Срок полезного использования неисключительных прав комиссия определяет исходя из:</w:t>
      </w:r>
    </w:p>
    <w:p w:rsidR="0034191F" w:rsidRPr="002D77E4" w:rsidRDefault="0034191F" w:rsidP="002D77E4">
      <w:pPr>
        <w:numPr>
          <w:ilvl w:val="0"/>
          <w:numId w:val="9"/>
        </w:numPr>
        <w:spacing w:after="0" w:line="240" w:lineRule="auto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срока действия прав на результат интеллектуальной деятельности или средство индивидуализации и периода контроля над объектом;</w:t>
      </w:r>
    </w:p>
    <w:p w:rsidR="0034191F" w:rsidRPr="002D77E4" w:rsidRDefault="0034191F" w:rsidP="002D77E4">
      <w:pPr>
        <w:numPr>
          <w:ilvl w:val="0"/>
          <w:numId w:val="9"/>
        </w:numPr>
        <w:spacing w:after="0" w:line="240" w:lineRule="auto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срока действия патента, свидетельства, других ограничений сроков по законодательству;</w:t>
      </w:r>
    </w:p>
    <w:p w:rsidR="0034191F" w:rsidRPr="002D77E4" w:rsidRDefault="0034191F" w:rsidP="002D77E4">
      <w:pPr>
        <w:numPr>
          <w:ilvl w:val="0"/>
          <w:numId w:val="9"/>
        </w:numPr>
        <w:spacing w:after="0" w:line="240" w:lineRule="auto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ожидаемого срока использования актива, в течение которого планируете использовать его в деятельности или получать экономические выгоды;</w:t>
      </w:r>
    </w:p>
    <w:p w:rsidR="0034191F" w:rsidRPr="002D77E4" w:rsidRDefault="0034191F" w:rsidP="002D77E4">
      <w:pPr>
        <w:numPr>
          <w:ilvl w:val="0"/>
          <w:numId w:val="9"/>
        </w:numPr>
        <w:spacing w:after="0" w:line="240" w:lineRule="auto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типичного жизненного цикла для актива и публичной информации о сроках службы аналогичных объектов;</w:t>
      </w:r>
    </w:p>
    <w:p w:rsidR="0034191F" w:rsidRPr="002D77E4" w:rsidRDefault="0034191F" w:rsidP="002D77E4">
      <w:pPr>
        <w:numPr>
          <w:ilvl w:val="0"/>
          <w:numId w:val="9"/>
        </w:numPr>
        <w:spacing w:after="0" w:line="240" w:lineRule="auto"/>
        <w:ind w:left="0" w:right="18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технологических, технических и других типов устаревания.</w:t>
      </w:r>
    </w:p>
    <w:p w:rsidR="0034191F" w:rsidRPr="002D77E4" w:rsidRDefault="0034191F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Если анализ всех факторов не позволил установить точный период, когда объект будет приносить экономические выгоды и полезный потенциал, комиссия признает срок неопределенным. Далее каждый год во время инвентаризации комиссия проверяет факторы, по которым ранее определяла срок использования. Если обстоятельства и условия изменились, комиссия уточняет срок службы.</w:t>
      </w:r>
    </w:p>
    <w:p w:rsidR="0034191F" w:rsidRPr="002D77E4" w:rsidRDefault="0034191F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lastRenderedPageBreak/>
        <w:t>4.6. Решение Комиссии о первоначальной (фактической) стоимости поступающих в учреждение на праве оперативного управления объектов нефинансовых активов принимается на основании следующих документов:</w:t>
      </w:r>
    </w:p>
    <w:p w:rsidR="0034191F" w:rsidRPr="002D77E4" w:rsidRDefault="0034191F" w:rsidP="002D77E4">
      <w:pPr>
        <w:numPr>
          <w:ilvl w:val="0"/>
          <w:numId w:val="10"/>
        </w:numPr>
        <w:spacing w:after="0" w:line="240" w:lineRule="auto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сопроводительной и технической документации (государственных контрактов, договоров, накладных поставщика, счетов-фактур, актов о приемке выполненных работ (услуг), паспортов, гарантийных талонов и т. п.), которая представляется материально ответственным лицом в копиях либо – по требованию Комиссии – в подлинниках;</w:t>
      </w:r>
    </w:p>
    <w:p w:rsidR="0034191F" w:rsidRPr="002D77E4" w:rsidRDefault="0034191F" w:rsidP="002D77E4">
      <w:pPr>
        <w:numPr>
          <w:ilvl w:val="0"/>
          <w:numId w:val="10"/>
        </w:numPr>
        <w:spacing w:after="0" w:line="240" w:lineRule="auto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представленных предыдущим балансодержателем (по безвозмездно полученным основным средствам и нематериальным активам);</w:t>
      </w:r>
    </w:p>
    <w:p w:rsidR="0034191F" w:rsidRPr="002D77E4" w:rsidRDefault="0034191F" w:rsidP="002D77E4">
      <w:pPr>
        <w:numPr>
          <w:ilvl w:val="0"/>
          <w:numId w:val="10"/>
        </w:numPr>
        <w:spacing w:after="0" w:line="240" w:lineRule="auto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отчетов об оценке независимых оценщиков;</w:t>
      </w:r>
    </w:p>
    <w:p w:rsidR="0034191F" w:rsidRPr="002D77E4" w:rsidRDefault="0034191F" w:rsidP="002D77E4">
      <w:pPr>
        <w:numPr>
          <w:ilvl w:val="0"/>
          <w:numId w:val="10"/>
        </w:numPr>
        <w:spacing w:after="0" w:line="240" w:lineRule="auto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данных о ценах на аналогичные материальные ценности, полученных в письменной форме от организаций-изготовителей;</w:t>
      </w:r>
    </w:p>
    <w:p w:rsidR="0034191F" w:rsidRPr="002D77E4" w:rsidRDefault="0034191F" w:rsidP="002D77E4">
      <w:pPr>
        <w:numPr>
          <w:ilvl w:val="0"/>
          <w:numId w:val="10"/>
        </w:numPr>
        <w:spacing w:after="0" w:line="240" w:lineRule="auto"/>
        <w:ind w:left="0" w:right="18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сведений об уровне цен, имеющихся у органов государственной статистики, торговых инспекций, а также в средствах массовой информации и специальной литературе, экспертных заключениях (в том числе экспертов, привлеченных на добровольных началах к работе в Комиссии).</w:t>
      </w:r>
    </w:p>
    <w:p w:rsidR="0034191F" w:rsidRPr="002D77E4" w:rsidRDefault="0034191F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4.7. Решение Комиссии о списании (выбытии) основных средств, нематериальных активов, материальных запасов принимается после выполнения следующих мероприятий:</w:t>
      </w:r>
    </w:p>
    <w:p w:rsidR="0034191F" w:rsidRPr="002D77E4" w:rsidRDefault="0034191F" w:rsidP="002D77E4">
      <w:pPr>
        <w:numPr>
          <w:ilvl w:val="0"/>
          <w:numId w:val="11"/>
        </w:numPr>
        <w:spacing w:after="0" w:line="240" w:lineRule="auto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непосредственный осмотр основных средств (при их наличии), определение их технического состояния и возможности дальнейшего применения по назначению с использованием необходимой технической документации (технический паспорт, проект, чертежи, технические условия, инструкции по эксплуатации и т. п.), данных бухгалтерского учета и установление их непригодности к восстановлению и дальнейшему использованию либо нецелесообразности дальнейшего восстановления и (или) использования;</w:t>
      </w:r>
    </w:p>
    <w:p w:rsidR="0034191F" w:rsidRPr="002D77E4" w:rsidRDefault="0034191F" w:rsidP="002D77E4">
      <w:pPr>
        <w:numPr>
          <w:ilvl w:val="0"/>
          <w:numId w:val="11"/>
        </w:numPr>
        <w:spacing w:after="0" w:line="240" w:lineRule="auto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рассмотрение документов, подтверждающих преждевременное выбытие имущества из владения, пользования и распоряжения вследствие его гибели или уничтожения, в том числе помимо воли обладателя права на оперативное управление;</w:t>
      </w:r>
    </w:p>
    <w:p w:rsidR="0034191F" w:rsidRPr="002D77E4" w:rsidRDefault="0034191F" w:rsidP="002D77E4">
      <w:pPr>
        <w:numPr>
          <w:ilvl w:val="0"/>
          <w:numId w:val="11"/>
        </w:numPr>
        <w:spacing w:after="0" w:line="240" w:lineRule="auto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установление конкретных причин списания (выбытия) (износ физический, моральный, авария, нарушение условий содержания </w:t>
      </w:r>
      <w:proofErr w:type="gramStart"/>
      <w:r w:rsidRPr="002D77E4">
        <w:rPr>
          <w:rFonts w:ascii="Times New Roman" w:hAnsi="Times New Roman" w:cs="Times New Roman"/>
          <w:color w:val="000000"/>
          <w:sz w:val="24"/>
          <w:szCs w:val="24"/>
        </w:rPr>
        <w:t>или  эксплуатации</w:t>
      </w:r>
      <w:proofErr w:type="gramEnd"/>
      <w:r w:rsidRPr="002D77E4">
        <w:rPr>
          <w:rFonts w:ascii="Times New Roman" w:hAnsi="Times New Roman" w:cs="Times New Roman"/>
          <w:color w:val="000000"/>
          <w:sz w:val="24"/>
          <w:szCs w:val="24"/>
        </w:rPr>
        <w:t>, ликвидация при реконструкции, длительное неиспользование имущества, другие причины);</w:t>
      </w:r>
    </w:p>
    <w:p w:rsidR="0034191F" w:rsidRPr="002D77E4" w:rsidRDefault="0034191F" w:rsidP="002D77E4">
      <w:pPr>
        <w:numPr>
          <w:ilvl w:val="0"/>
          <w:numId w:val="11"/>
        </w:numPr>
        <w:spacing w:after="0" w:line="240" w:lineRule="auto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выявление лиц, по вине которых произошло преждевременное выбытие, и вынесении предложений о привлечении этих лиц к ответственности, установленной законодательством;</w:t>
      </w:r>
    </w:p>
    <w:p w:rsidR="0034191F" w:rsidRPr="002D77E4" w:rsidRDefault="0034191F" w:rsidP="002D77E4">
      <w:pPr>
        <w:numPr>
          <w:ilvl w:val="0"/>
          <w:numId w:val="11"/>
        </w:numPr>
        <w:spacing w:after="0" w:line="240" w:lineRule="auto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поручение ответственным исполнителям учреждения подготовки экспертного заключения о техническом состоянии основных средств, подлежащих списанию, или составление дефектной ведомости на оборудование, находящееся в эксплуатации, а также на производственный и хозяйственный инвентарь;</w:t>
      </w:r>
    </w:p>
    <w:p w:rsidR="0034191F" w:rsidRPr="002D77E4" w:rsidRDefault="0034191F" w:rsidP="002D77E4">
      <w:pPr>
        <w:numPr>
          <w:ilvl w:val="0"/>
          <w:numId w:val="11"/>
        </w:numPr>
        <w:spacing w:after="0" w:line="240" w:lineRule="auto"/>
        <w:ind w:left="0" w:right="18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определение возможности использования отдельных узлов, деталей, конструкций материалов, выбывающих основных средств и их оценка на дату принятия к учету.</w:t>
      </w:r>
    </w:p>
    <w:p w:rsidR="0034191F" w:rsidRPr="002D77E4" w:rsidRDefault="0034191F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4.8. Решение Комиссии о списании (выбытии) основных средств принимается с учетом наличия:</w:t>
      </w:r>
    </w:p>
    <w:p w:rsidR="0034191F" w:rsidRPr="002D77E4" w:rsidRDefault="0034191F" w:rsidP="002D77E4">
      <w:pPr>
        <w:numPr>
          <w:ilvl w:val="0"/>
          <w:numId w:val="12"/>
        </w:numPr>
        <w:spacing w:after="0" w:line="240" w:lineRule="auto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технического заключения о состоянии основных средств, подлежащих списанию, или дефектной ведомости на оборудование, находящееся в эксплуатации, а также на производственный и хозяйственный инвентарь – при списании основных средств, не пригодных к использованию по назначению;</w:t>
      </w:r>
    </w:p>
    <w:p w:rsidR="0034191F" w:rsidRPr="002D77E4" w:rsidRDefault="0034191F" w:rsidP="002D77E4">
      <w:pPr>
        <w:numPr>
          <w:ilvl w:val="0"/>
          <w:numId w:val="12"/>
        </w:numPr>
        <w:spacing w:after="0" w:line="240" w:lineRule="auto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 xml:space="preserve">драгоценных металлов и драгоценных камней, содержащихся в списываемых основных средствах, которые учитываются в порядке, установленном приказом Минфина от 09.12.2016 № 231н «Об утверждении Инструкции о порядке учета </w:t>
      </w:r>
      <w:r w:rsidRPr="002D77E4">
        <w:rPr>
          <w:rFonts w:ascii="Times New Roman" w:hAnsi="Times New Roman" w:cs="Times New Roman"/>
          <w:color w:val="000000"/>
          <w:sz w:val="24"/>
          <w:szCs w:val="24"/>
        </w:rPr>
        <w:lastRenderedPageBreak/>
        <w:t>и хранения драгоценных металлов, драгоценных камней, продукции из них и ведения отчетности при их производстве, использовании и обращении»;</w:t>
      </w:r>
    </w:p>
    <w:p w:rsidR="0034191F" w:rsidRPr="002D77E4" w:rsidRDefault="0034191F" w:rsidP="002D77E4">
      <w:pPr>
        <w:numPr>
          <w:ilvl w:val="0"/>
          <w:numId w:val="12"/>
        </w:numPr>
        <w:spacing w:after="0" w:line="240" w:lineRule="auto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акта об аварии или заверенной его копии, а также пояснений причастных лиц о причинах, вызвавших аварию, – при списании основных средств, выбывших вследствие аварий;</w:t>
      </w:r>
    </w:p>
    <w:p w:rsidR="0034191F" w:rsidRPr="002D77E4" w:rsidRDefault="0034191F" w:rsidP="002D77E4">
      <w:pPr>
        <w:numPr>
          <w:ilvl w:val="0"/>
          <w:numId w:val="12"/>
        </w:numPr>
        <w:spacing w:after="0" w:line="240" w:lineRule="auto"/>
        <w:ind w:left="0" w:right="18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иных документов, подтверждающих факт преждевременного выбытия имущества из владения, пользования и распоряжения.</w:t>
      </w:r>
    </w:p>
    <w:p w:rsidR="0034191F" w:rsidRPr="002D77E4" w:rsidRDefault="0034191F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4.9. При принятии решения о выбытии нематериальных активов комиссия руководствуется следующими критериями:</w:t>
      </w:r>
    </w:p>
    <w:p w:rsidR="0034191F" w:rsidRPr="002D77E4" w:rsidRDefault="0034191F" w:rsidP="002D77E4">
      <w:pPr>
        <w:numPr>
          <w:ilvl w:val="0"/>
          <w:numId w:val="13"/>
        </w:numPr>
        <w:spacing w:after="0" w:line="240" w:lineRule="auto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учреждение передало все существенные операционные риски и выгоды, связанные с распоряжением (владением, пользованием) активом;</w:t>
      </w:r>
    </w:p>
    <w:p w:rsidR="0034191F" w:rsidRPr="002D77E4" w:rsidRDefault="0034191F" w:rsidP="002D77E4">
      <w:pPr>
        <w:numPr>
          <w:ilvl w:val="0"/>
          <w:numId w:val="13"/>
        </w:numPr>
        <w:spacing w:after="0" w:line="240" w:lineRule="auto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учреждение больше не участвует в распоряжении выбывшим объектом в той степени, которая определяется предоставленными правами при признании объекта нематериальных активов, а также в его реальном использовании;</w:t>
      </w:r>
    </w:p>
    <w:p w:rsidR="0034191F" w:rsidRPr="002D77E4" w:rsidRDefault="0034191F" w:rsidP="002D77E4">
      <w:pPr>
        <w:numPr>
          <w:ilvl w:val="0"/>
          <w:numId w:val="13"/>
        </w:numPr>
        <w:spacing w:after="0" w:line="240" w:lineRule="auto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величина дохода/расхода от выбытия объекта может быть надежно оценена;</w:t>
      </w:r>
    </w:p>
    <w:p w:rsidR="0034191F" w:rsidRPr="002D77E4" w:rsidRDefault="0034191F" w:rsidP="002D77E4">
      <w:pPr>
        <w:numPr>
          <w:ilvl w:val="0"/>
          <w:numId w:val="13"/>
        </w:numPr>
        <w:spacing w:after="0" w:line="240" w:lineRule="auto"/>
        <w:ind w:left="0" w:right="18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прогнозируемые экономические выгоды или полезный потенциал, связанные с объектом нематериальных активов, а также понесенные или ожидаемые затраты, связанные с операцией с объектом, могут быть надежно оценены.</w:t>
      </w:r>
    </w:p>
    <w:p w:rsidR="0034191F" w:rsidRPr="002D77E4" w:rsidRDefault="0034191F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4.10. В целях согласования решения о списании недвижимого и особо ценного движимого имущества, закрепленного за учреждением или приобретенного за счет средств, выделенных учредителем, Комиссия подготавливает и направляет учредителю следующие документы:</w:t>
      </w:r>
    </w:p>
    <w:p w:rsidR="0034191F" w:rsidRPr="002D77E4" w:rsidRDefault="0034191F" w:rsidP="002D77E4">
      <w:pPr>
        <w:numPr>
          <w:ilvl w:val="0"/>
          <w:numId w:val="14"/>
        </w:numPr>
        <w:spacing w:after="0" w:line="240" w:lineRule="auto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перечень объектов имущества, решение о списании которых подлежит согласованию;</w:t>
      </w:r>
    </w:p>
    <w:p w:rsidR="0034191F" w:rsidRPr="002D77E4" w:rsidRDefault="0034191F" w:rsidP="002D77E4">
      <w:pPr>
        <w:numPr>
          <w:ilvl w:val="0"/>
          <w:numId w:val="14"/>
        </w:numPr>
        <w:spacing w:after="0" w:line="240" w:lineRule="auto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копию протокола заседания постоянно действующей Комиссии по подготовке и принятию решения о списании объектов имущества;</w:t>
      </w:r>
    </w:p>
    <w:p w:rsidR="0034191F" w:rsidRPr="002D77E4" w:rsidRDefault="0034191F" w:rsidP="002D77E4">
      <w:pPr>
        <w:numPr>
          <w:ilvl w:val="0"/>
          <w:numId w:val="14"/>
        </w:numPr>
        <w:spacing w:after="0" w:line="240" w:lineRule="auto"/>
        <w:ind w:left="0" w:right="18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акты о списании имущества и прочие оправдательные документы.</w:t>
      </w:r>
    </w:p>
    <w:p w:rsidR="0034191F" w:rsidRPr="002D77E4" w:rsidRDefault="0034191F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Акты о списании недвижимого имущества, а также особо ценного движимого имущества составляются в трех экземплярах, подписываются Комиссией и направляются для согласования в соответствии с нормативной базой, после чего утверждаются руководителем учреждения.</w:t>
      </w:r>
    </w:p>
    <w:p w:rsidR="0034191F" w:rsidRPr="002D77E4" w:rsidRDefault="0034191F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4.11. Решение Комиссии, принятое на заседании, оформляется протоколом, который</w:t>
      </w:r>
      <w:r w:rsidRPr="002D77E4">
        <w:rPr>
          <w:rFonts w:ascii="Times New Roman" w:hAnsi="Times New Roman" w:cs="Times New Roman"/>
          <w:sz w:val="24"/>
          <w:szCs w:val="24"/>
        </w:rPr>
        <w:br/>
      </w:r>
      <w:r w:rsidRPr="002D77E4">
        <w:rPr>
          <w:rFonts w:ascii="Times New Roman" w:hAnsi="Times New Roman" w:cs="Times New Roman"/>
          <w:color w:val="000000"/>
          <w:sz w:val="24"/>
          <w:szCs w:val="24"/>
        </w:rPr>
        <w:t>подписывают председатель и члены Комиссии и утверждает руководитель учреждения.</w:t>
      </w:r>
    </w:p>
    <w:p w:rsidR="0034191F" w:rsidRPr="002D77E4" w:rsidRDefault="0034191F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4.12. Оформленные в установленном порядке документы Комиссия передает в бухгалтерию для отражения в учете.</w:t>
      </w:r>
    </w:p>
    <w:p w:rsidR="0034191F" w:rsidRPr="002D77E4" w:rsidRDefault="0034191F" w:rsidP="002D77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7E4">
        <w:rPr>
          <w:rFonts w:ascii="Times New Roman" w:hAnsi="Times New Roman" w:cs="Times New Roman"/>
          <w:color w:val="000000"/>
          <w:sz w:val="24"/>
          <w:szCs w:val="24"/>
        </w:rPr>
        <w:t>4.13. Протоколы Комиссии хранятся в соответствии с Законом от 22.10.2004 № 125-ФЗ «Об архивном деле в Российской Федерации».</w:t>
      </w:r>
    </w:p>
    <w:p w:rsidR="0034191F" w:rsidRDefault="0034191F" w:rsidP="004B7142">
      <w:pPr>
        <w:keepNext/>
        <w:keepLines/>
        <w:spacing w:before="120" w:after="30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pacing w:val="5"/>
          <w:kern w:val="28"/>
          <w:sz w:val="28"/>
          <w:szCs w:val="52"/>
          <w:lang w:eastAsia="ru-RU"/>
        </w:rPr>
      </w:pPr>
    </w:p>
    <w:p w:rsidR="001C288F" w:rsidRDefault="001C288F" w:rsidP="001C288F">
      <w:p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5D1B9E" w:rsidRDefault="005C1358" w:rsidP="002C0090">
      <w:pPr>
        <w:spacing w:before="120" w:after="120"/>
        <w:ind w:firstLine="482"/>
      </w:pPr>
      <w:r>
        <w:rPr>
          <w:rFonts w:ascii="Times New Roman" w:eastAsia="Times New Roman" w:hAnsi="Times New Roman" w:cs="Times New Roman"/>
          <w:lang w:eastAsia="ru-RU"/>
        </w:rPr>
        <w:t>Главный бухгалтер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И.М. Удут</w:t>
      </w:r>
    </w:p>
    <w:sectPr w:rsidR="005D1B9E" w:rsidSect="001723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NumType w:start="1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0BE" w:rsidRDefault="00EC10BE">
      <w:pPr>
        <w:spacing w:after="0" w:line="240" w:lineRule="auto"/>
      </w:pPr>
      <w:r>
        <w:separator/>
      </w:r>
    </w:p>
  </w:endnote>
  <w:endnote w:type="continuationSeparator" w:id="0">
    <w:p w:rsidR="00EC10BE" w:rsidRDefault="00EC1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399" w:rsidRDefault="00B243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399" w:rsidRDefault="00B2439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399" w:rsidRDefault="00B243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0BE" w:rsidRDefault="00EC10BE">
      <w:pPr>
        <w:spacing w:after="0" w:line="240" w:lineRule="auto"/>
      </w:pPr>
      <w:r>
        <w:separator/>
      </w:r>
    </w:p>
  </w:footnote>
  <w:footnote w:type="continuationSeparator" w:id="0">
    <w:p w:rsidR="00EC10BE" w:rsidRDefault="00EC1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399" w:rsidRDefault="00B2439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8835043"/>
      <w:docPartObj>
        <w:docPartGallery w:val="Page Numbers (Top of Page)"/>
        <w:docPartUnique/>
      </w:docPartObj>
    </w:sdtPr>
    <w:sdtEndPr/>
    <w:sdtContent>
      <w:bookmarkStart w:id="0" w:name="_GoBack" w:displacedByCustomXml="prev"/>
      <w:bookmarkEnd w:id="0" w:displacedByCustomXml="prev"/>
      <w:p w:rsidR="00A942ED" w:rsidRDefault="00A942E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3C9">
          <w:rPr>
            <w:noProof/>
          </w:rPr>
          <w:t>142</w:t>
        </w:r>
        <w:r>
          <w:fldChar w:fldCharType="end"/>
        </w:r>
      </w:p>
    </w:sdtContent>
  </w:sdt>
  <w:p w:rsidR="00A942ED" w:rsidRDefault="00A942E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0139209"/>
      <w:docPartObj>
        <w:docPartGallery w:val="Page Numbers (Top of Page)"/>
        <w:docPartUnique/>
      </w:docPartObj>
    </w:sdtPr>
    <w:sdtEndPr/>
    <w:sdtContent>
      <w:p w:rsidR="00A942ED" w:rsidRDefault="00A942E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090">
          <w:rPr>
            <w:noProof/>
          </w:rPr>
          <w:t>305</w:t>
        </w:r>
        <w:r>
          <w:fldChar w:fldCharType="end"/>
        </w:r>
      </w:p>
    </w:sdtContent>
  </w:sdt>
  <w:p w:rsidR="00A942ED" w:rsidRDefault="00A942E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06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040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765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77D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9279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6" w15:restartNumberingAfterBreak="0">
    <w:nsid w:val="587847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145B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2612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F62E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266E8B"/>
    <w:multiLevelType w:val="hybridMultilevel"/>
    <w:tmpl w:val="F8D6C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56A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F635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10"/>
  </w:num>
  <w:num w:numId="6">
    <w:abstractNumId w:val="8"/>
  </w:num>
  <w:num w:numId="7">
    <w:abstractNumId w:val="1"/>
  </w:num>
  <w:num w:numId="8">
    <w:abstractNumId w:val="0"/>
  </w:num>
  <w:num w:numId="9">
    <w:abstractNumId w:val="12"/>
  </w:num>
  <w:num w:numId="10">
    <w:abstractNumId w:val="11"/>
  </w:num>
  <w:num w:numId="11">
    <w:abstractNumId w:val="7"/>
  </w:num>
  <w:num w:numId="12">
    <w:abstractNumId w:val="9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42"/>
    <w:rsid w:val="0001599B"/>
    <w:rsid w:val="00090AFC"/>
    <w:rsid w:val="00147DAE"/>
    <w:rsid w:val="0016543D"/>
    <w:rsid w:val="001723C9"/>
    <w:rsid w:val="001C288F"/>
    <w:rsid w:val="00200E97"/>
    <w:rsid w:val="00261909"/>
    <w:rsid w:val="002B7F9B"/>
    <w:rsid w:val="002C0090"/>
    <w:rsid w:val="002D77E4"/>
    <w:rsid w:val="0034191F"/>
    <w:rsid w:val="00344ABB"/>
    <w:rsid w:val="00425179"/>
    <w:rsid w:val="004400CF"/>
    <w:rsid w:val="0048770A"/>
    <w:rsid w:val="00491A90"/>
    <w:rsid w:val="004B7142"/>
    <w:rsid w:val="004C3CF4"/>
    <w:rsid w:val="004E12D3"/>
    <w:rsid w:val="005C1358"/>
    <w:rsid w:val="005C6271"/>
    <w:rsid w:val="005D1B9E"/>
    <w:rsid w:val="006726CB"/>
    <w:rsid w:val="006749C0"/>
    <w:rsid w:val="006C0842"/>
    <w:rsid w:val="006D0063"/>
    <w:rsid w:val="00731A02"/>
    <w:rsid w:val="007808CF"/>
    <w:rsid w:val="007E1FEB"/>
    <w:rsid w:val="00834734"/>
    <w:rsid w:val="008503D0"/>
    <w:rsid w:val="00853B75"/>
    <w:rsid w:val="0088699F"/>
    <w:rsid w:val="008F0417"/>
    <w:rsid w:val="008F14FE"/>
    <w:rsid w:val="009609FC"/>
    <w:rsid w:val="009F0538"/>
    <w:rsid w:val="00A007C7"/>
    <w:rsid w:val="00A942ED"/>
    <w:rsid w:val="00AE4FF8"/>
    <w:rsid w:val="00B24399"/>
    <w:rsid w:val="00B3633D"/>
    <w:rsid w:val="00B36DA3"/>
    <w:rsid w:val="00C23F2D"/>
    <w:rsid w:val="00C420A2"/>
    <w:rsid w:val="00C65EF9"/>
    <w:rsid w:val="00C82C0A"/>
    <w:rsid w:val="00E371E3"/>
    <w:rsid w:val="00E73524"/>
    <w:rsid w:val="00E90829"/>
    <w:rsid w:val="00E92AEE"/>
    <w:rsid w:val="00EC10BE"/>
    <w:rsid w:val="00F0534B"/>
    <w:rsid w:val="00F372D0"/>
    <w:rsid w:val="00F9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A7A5F-753F-48DB-BFE3-879498E4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70A"/>
  </w:style>
  <w:style w:type="paragraph" w:styleId="1">
    <w:name w:val="heading 1"/>
    <w:basedOn w:val="a"/>
    <w:next w:val="a"/>
    <w:link w:val="10"/>
    <w:uiPriority w:val="9"/>
    <w:qFormat/>
    <w:rsid w:val="004B7142"/>
    <w:pPr>
      <w:keepNext/>
      <w:keepLines/>
      <w:numPr>
        <w:numId w:val="1"/>
      </w:numPr>
      <w:spacing w:before="240" w:after="12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4B7142"/>
    <w:pPr>
      <w:numPr>
        <w:ilvl w:val="1"/>
        <w:numId w:val="1"/>
      </w:numPr>
      <w:spacing w:before="120" w:after="120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B7142"/>
    <w:pPr>
      <w:numPr>
        <w:ilvl w:val="2"/>
        <w:numId w:val="1"/>
      </w:numPr>
      <w:spacing w:before="120" w:after="120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4B7142"/>
    <w:pPr>
      <w:numPr>
        <w:ilvl w:val="3"/>
        <w:numId w:val="1"/>
      </w:numPr>
      <w:spacing w:before="120" w:after="120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4B7142"/>
    <w:pPr>
      <w:keepNext/>
      <w:keepLines/>
      <w:numPr>
        <w:ilvl w:val="4"/>
        <w:numId w:val="1"/>
      </w:numPr>
      <w:spacing w:before="200" w:after="0"/>
      <w:ind w:firstLine="482"/>
      <w:jc w:val="both"/>
      <w:outlineLvl w:val="4"/>
    </w:pPr>
    <w:rPr>
      <w:rFonts w:ascii="Times New Roman" w:eastAsia="Times New Roman" w:hAnsi="Times New Roman" w:cs="Times New Roman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4B7142"/>
    <w:pPr>
      <w:keepNext/>
      <w:keepLines/>
      <w:numPr>
        <w:ilvl w:val="5"/>
        <w:numId w:val="1"/>
      </w:numPr>
      <w:spacing w:before="200" w:after="0"/>
      <w:ind w:firstLine="482"/>
      <w:jc w:val="both"/>
      <w:outlineLvl w:val="5"/>
    </w:pPr>
    <w:rPr>
      <w:rFonts w:ascii="Times New Roman" w:eastAsia="Times New Roman" w:hAnsi="Times New Roman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4B7142"/>
    <w:pPr>
      <w:keepNext/>
      <w:keepLines/>
      <w:numPr>
        <w:ilvl w:val="6"/>
        <w:numId w:val="1"/>
      </w:numPr>
      <w:spacing w:before="200" w:after="0"/>
      <w:ind w:firstLine="482"/>
      <w:jc w:val="both"/>
      <w:outlineLvl w:val="6"/>
    </w:pPr>
    <w:rPr>
      <w:rFonts w:ascii="Times New Roman" w:eastAsia="Times New Roman" w:hAnsi="Times New Roman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4B7142"/>
    <w:pPr>
      <w:keepNext/>
      <w:keepLines/>
      <w:numPr>
        <w:ilvl w:val="7"/>
        <w:numId w:val="1"/>
      </w:numPr>
      <w:spacing w:before="200" w:after="0"/>
      <w:ind w:firstLine="482"/>
      <w:jc w:val="both"/>
      <w:outlineLvl w:val="7"/>
    </w:pPr>
    <w:rPr>
      <w:rFonts w:ascii="Times New Roman" w:eastAsia="Times New Roman" w:hAnsi="Times New Roman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4B7142"/>
    <w:pPr>
      <w:keepNext/>
      <w:keepLines/>
      <w:numPr>
        <w:ilvl w:val="8"/>
        <w:numId w:val="1"/>
      </w:numPr>
      <w:spacing w:before="200" w:after="0"/>
      <w:ind w:firstLine="482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7142"/>
  </w:style>
  <w:style w:type="paragraph" w:styleId="a5">
    <w:name w:val="footer"/>
    <w:basedOn w:val="a"/>
    <w:link w:val="a6"/>
    <w:uiPriority w:val="99"/>
    <w:unhideWhenUsed/>
    <w:rsid w:val="004B7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7142"/>
  </w:style>
  <w:style w:type="character" w:customStyle="1" w:styleId="10">
    <w:name w:val="Заголовок 1 Знак"/>
    <w:basedOn w:val="a0"/>
    <w:link w:val="1"/>
    <w:uiPriority w:val="9"/>
    <w:rsid w:val="004B7142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7142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7142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B7142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B7142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B7142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B7142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4B7142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4B7142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0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05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7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2614</Words>
  <Characters>14900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Удут Ирина Михайловна</dc:creator>
  <cp:lastModifiedBy>Удут Ирина Михайловна</cp:lastModifiedBy>
  <cp:revision>5</cp:revision>
  <cp:lastPrinted>2024-08-23T03:21:00Z</cp:lastPrinted>
  <dcterms:created xsi:type="dcterms:W3CDTF">2026-01-28T10:05:00Z</dcterms:created>
  <dcterms:modified xsi:type="dcterms:W3CDTF">2026-01-28T10:22:00Z</dcterms:modified>
</cp:coreProperties>
</file>