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904B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 xml:space="preserve">на приобретение </w:t>
      </w:r>
      <w:r w:rsidR="001F2459">
        <w:rPr>
          <w:rFonts w:ascii="Times New Roman" w:hAnsi="Times New Roman" w:cs="Times New Roman"/>
          <w:sz w:val="24"/>
        </w:rPr>
        <w:t>расходных материалов</w:t>
      </w:r>
      <w:r w:rsidRPr="00FD67B8">
        <w:rPr>
          <w:rFonts w:ascii="Times New Roman" w:hAnsi="Times New Roman" w:cs="Times New Roman"/>
          <w:sz w:val="24"/>
        </w:rPr>
        <w:t xml:space="preserve"> для обеспечения образовательного процесса</w:t>
      </w:r>
    </w:p>
    <w:p w:rsidR="001F2459" w:rsidRPr="00FD67B8" w:rsidRDefault="001F2459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20___ году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Проректору по учебной работе</w:t>
      </w: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А.Г. Мирошниченко</w:t>
      </w:r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Уважаемый Александр Геннадьевич!</w:t>
      </w: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Согласно утвержденным рабочим программам по дисциплинам, преподаваемым на кафедре</w:t>
      </w:r>
      <w:r>
        <w:rPr>
          <w:rFonts w:ascii="Times New Roman" w:hAnsi="Times New Roman" w:cs="Times New Roman"/>
        </w:rPr>
        <w:t xml:space="preserve"> _____________________________________________________ для проведения занятий со студентами </w:t>
      </w:r>
      <w:r w:rsidR="000E4646">
        <w:rPr>
          <w:rFonts w:ascii="Times New Roman" w:hAnsi="Times New Roman" w:cs="Times New Roman"/>
        </w:rPr>
        <w:t>прошу закупить следующее оборудование: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4"/>
        <w:gridCol w:w="1349"/>
        <w:gridCol w:w="665"/>
        <w:gridCol w:w="2126"/>
        <w:gridCol w:w="1418"/>
        <w:gridCol w:w="1843"/>
        <w:gridCol w:w="3402"/>
        <w:gridCol w:w="992"/>
        <w:gridCol w:w="709"/>
      </w:tblGrid>
      <w:tr w:rsidR="001F2459" w:rsidRPr="00C82E6A" w:rsidTr="00983485">
        <w:tc>
          <w:tcPr>
            <w:tcW w:w="567" w:type="dxa"/>
            <w:vMerge w:val="restart"/>
          </w:tcPr>
          <w:p w:rsidR="001F2459" w:rsidRPr="00C82E6A" w:rsidRDefault="001F2459" w:rsidP="00983485">
            <w:pPr>
              <w:pStyle w:val="a3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№</w:t>
            </w:r>
          </w:p>
          <w:p w:rsidR="001F2459" w:rsidRPr="00C82E6A" w:rsidRDefault="001F2459" w:rsidP="00983485">
            <w:pPr>
              <w:pStyle w:val="a3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1349" w:type="dxa"/>
            <w:vMerge w:val="restart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Код ОКПД2 / КТРУ</w:t>
            </w:r>
          </w:p>
        </w:tc>
        <w:tc>
          <w:tcPr>
            <w:tcW w:w="665" w:type="dxa"/>
            <w:vMerge w:val="restart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№</w:t>
            </w:r>
          </w:p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п/п</w:t>
            </w:r>
          </w:p>
        </w:tc>
        <w:tc>
          <w:tcPr>
            <w:tcW w:w="8789" w:type="dxa"/>
            <w:gridSpan w:val="4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bCs/>
                <w:sz w:val="18"/>
                <w:szCs w:val="18"/>
              </w:rPr>
              <w:t>Описание функциональных, технических, качественных, эксплуатационных показателей объекта закупки</w:t>
            </w:r>
          </w:p>
        </w:tc>
        <w:tc>
          <w:tcPr>
            <w:tcW w:w="992" w:type="dxa"/>
            <w:vMerge w:val="restart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 xml:space="preserve">Ед. </w:t>
            </w:r>
            <w:proofErr w:type="spellStart"/>
            <w:r w:rsidRPr="00C82E6A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Кол-во</w:t>
            </w:r>
          </w:p>
        </w:tc>
      </w:tr>
      <w:tr w:rsidR="001F2459" w:rsidRPr="00C82E6A" w:rsidTr="00983485"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1F2459" w:rsidRPr="00C82E6A" w:rsidRDefault="001F2459" w:rsidP="0098348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Наименование</w:t>
            </w:r>
          </w:p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 xml:space="preserve">Единица </w:t>
            </w:r>
            <w:proofErr w:type="spellStart"/>
            <w:r w:rsidRPr="00C82E6A">
              <w:rPr>
                <w:sz w:val="18"/>
                <w:szCs w:val="18"/>
              </w:rPr>
              <w:t>измере-ния</w:t>
            </w:r>
            <w:proofErr w:type="spellEnd"/>
            <w:r w:rsidRPr="00C82E6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843" w:type="dxa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3402" w:type="dxa"/>
            <w:vAlign w:val="center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Обоснование включения показателя в описание объекта закупки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524"/>
        </w:trPr>
        <w:tc>
          <w:tcPr>
            <w:tcW w:w="567" w:type="dxa"/>
            <w:vMerge w:val="restart"/>
          </w:tcPr>
          <w:p w:rsidR="001F2459" w:rsidRPr="00C82E6A" w:rsidRDefault="001F2459" w:rsidP="00983485">
            <w:pPr>
              <w:pStyle w:val="a3"/>
            </w:pPr>
            <w:r w:rsidRPr="00C82E6A"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Средство дезинфицирующее</w:t>
            </w:r>
          </w:p>
        </w:tc>
        <w:tc>
          <w:tcPr>
            <w:tcW w:w="1349" w:type="dxa"/>
            <w:vMerge w:val="restart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20.20.14.000-00000005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1F2459" w:rsidRPr="00C82E6A" w:rsidRDefault="001F2459" w:rsidP="0098348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459" w:rsidRPr="00C82E6A" w:rsidRDefault="001F2459" w:rsidP="00983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выпуска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2459" w:rsidRPr="00C82E6A" w:rsidRDefault="001F2459" w:rsidP="00983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жидкость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color w:val="000000"/>
                <w:sz w:val="20"/>
                <w:szCs w:val="20"/>
                <w:lang w:eastAsia="zh-CN"/>
              </w:rPr>
              <w:t>Характеристики предусмотрены КТРУ</w:t>
            </w:r>
          </w:p>
        </w:tc>
        <w:tc>
          <w:tcPr>
            <w:tcW w:w="992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</w:rPr>
              <w:t>2</w:t>
            </w:r>
          </w:p>
        </w:tc>
      </w:tr>
      <w:tr w:rsidR="001F2459" w:rsidRPr="00C82E6A" w:rsidTr="00983485">
        <w:trPr>
          <w:trHeight w:val="254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4"/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9454" w:type="dxa"/>
            <w:gridSpan w:val="5"/>
            <w:tcBorders>
              <w:bottom w:val="single" w:sz="4" w:space="0" w:color="auto"/>
            </w:tcBorders>
          </w:tcPr>
          <w:p w:rsidR="001F2459" w:rsidRPr="00C82E6A" w:rsidRDefault="001F2459" w:rsidP="00983485">
            <w:pPr>
              <w:pStyle w:val="a4"/>
              <w:jc w:val="center"/>
            </w:pPr>
            <w:r w:rsidRPr="00C82E6A">
              <w:rPr>
                <w:color w:val="000000"/>
                <w:sz w:val="20"/>
                <w:szCs w:val="20"/>
                <w:lang w:eastAsia="zh-CN"/>
              </w:rPr>
              <w:t>Дополнительные характеристики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F2459" w:rsidRPr="00C82E6A" w:rsidRDefault="001F2459" w:rsidP="00983485">
            <w:pPr>
              <w:pStyle w:val="a4"/>
              <w:jc w:val="center"/>
            </w:pPr>
          </w:p>
        </w:tc>
      </w:tr>
      <w:tr w:rsidR="001F2459" w:rsidRPr="00C82E6A" w:rsidTr="00983485">
        <w:trPr>
          <w:trHeight w:val="193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1F2459" w:rsidRPr="00C82E6A" w:rsidRDefault="001F2459" w:rsidP="00983485">
            <w:pPr>
              <w:ind w:right="313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Очищающее средство для аспирационной системы установок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2459" w:rsidRPr="00C82E6A" w:rsidRDefault="001F2459" w:rsidP="00983485">
            <w:pPr>
              <w:pStyle w:val="a4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iCs/>
                <w:sz w:val="20"/>
                <w:szCs w:val="20"/>
              </w:rPr>
              <w:t>необходимый спектр применения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</w:tr>
      <w:tr w:rsidR="001F2459" w:rsidRPr="00C82E6A" w:rsidTr="00983485">
        <w:trPr>
          <w:trHeight w:val="79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  <w:rPr>
                <w:bCs/>
              </w:rPr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4"/>
              <w:rPr>
                <w:bCs/>
              </w:rPr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ind w:right="313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pStyle w:val="a4"/>
              <w:jc w:val="center"/>
            </w:pPr>
          </w:p>
        </w:tc>
        <w:tc>
          <w:tcPr>
            <w:tcW w:w="1843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40% моногидрата лимонной кислоты, регуляторы </w:t>
            </w:r>
            <w:proofErr w:type="spellStart"/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82E6A">
              <w:rPr>
                <w:rFonts w:ascii="Times New Roman" w:hAnsi="Times New Roman" w:cs="Times New Roman"/>
                <w:sz w:val="18"/>
                <w:szCs w:val="18"/>
              </w:rPr>
              <w:t xml:space="preserve"> и пены, неионогенные ПАВ, ингибиторы коррозии, </w:t>
            </w:r>
            <w:proofErr w:type="spellStart"/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ароматизаторы</w:t>
            </w:r>
            <w:proofErr w:type="spellEnd"/>
            <w:r w:rsidRPr="00C82E6A">
              <w:rPr>
                <w:rFonts w:ascii="Times New Roman" w:hAnsi="Times New Roman" w:cs="Times New Roman"/>
                <w:sz w:val="18"/>
                <w:szCs w:val="18"/>
              </w:rPr>
              <w:t xml:space="preserve"> и красители.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</w:tr>
      <w:tr w:rsidR="001F2459" w:rsidRPr="00C82E6A" w:rsidTr="00983485">
        <w:trPr>
          <w:trHeight w:val="84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  <w:rPr>
                <w:bCs/>
              </w:rPr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4"/>
              <w:rPr>
                <w:bCs/>
              </w:rPr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ind w:right="313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Фасовка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18"/>
                <w:szCs w:val="18"/>
              </w:rPr>
              <w:t>флакон с ручкой вместимостью не менее 2 л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82E6A">
              <w:rPr>
                <w:sz w:val="20"/>
                <w:szCs w:val="20"/>
              </w:rPr>
              <w:t>Данное требование установлено потребностью заказчика для удобства использования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566"/>
        </w:trPr>
        <w:tc>
          <w:tcPr>
            <w:tcW w:w="567" w:type="dxa"/>
            <w:vMerge w:val="restart"/>
          </w:tcPr>
          <w:p w:rsidR="001F2459" w:rsidRPr="00C82E6A" w:rsidRDefault="001F2459" w:rsidP="00983485">
            <w:pPr>
              <w:pStyle w:val="a3"/>
            </w:pPr>
            <w:r w:rsidRPr="00C82E6A">
              <w:t>2</w:t>
            </w:r>
          </w:p>
        </w:tc>
        <w:tc>
          <w:tcPr>
            <w:tcW w:w="1984" w:type="dxa"/>
            <w:vMerge w:val="restart"/>
          </w:tcPr>
          <w:p w:rsidR="001F2459" w:rsidRPr="00C82E6A" w:rsidRDefault="001F2459" w:rsidP="00983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Салфетка марлевая тканая, нестерильная</w:t>
            </w:r>
          </w:p>
        </w:tc>
        <w:tc>
          <w:tcPr>
            <w:tcW w:w="1349" w:type="dxa"/>
            <w:vMerge w:val="restart"/>
          </w:tcPr>
          <w:p w:rsidR="001F2459" w:rsidRPr="00C82E6A" w:rsidRDefault="001F2459" w:rsidP="00983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21.20.24.150-00000008</w:t>
            </w: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Style w:val="ddc44c86bf917b907e53bfee08467a18"/>
                <w:rFonts w:ascii="Times New Roman" w:hAnsi="Times New Roman" w:cs="Times New Roman"/>
                <w:color w:val="333333"/>
                <w:sz w:val="20"/>
                <w:szCs w:val="20"/>
              </w:rPr>
              <w:t>Длина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Не менее 14 не более 15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992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F2459" w:rsidRPr="00C82E6A" w:rsidTr="00983485">
        <w:trPr>
          <w:trHeight w:val="282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Style w:val="ddc44c86bf917b907e53bfee08467a18"/>
                <w:rFonts w:ascii="Times New Roman" w:hAnsi="Times New Roman" w:cs="Times New Roman"/>
                <w:color w:val="333333"/>
                <w:sz w:val="20"/>
                <w:szCs w:val="20"/>
              </w:rPr>
              <w:t>Ширин</w:t>
            </w:r>
            <w:r w:rsidRPr="00C82E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bookmarkStart w:id="0" w:name="_GoBack"/>
            <w:bookmarkEnd w:id="0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енее 16 не более 17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</w:tr>
      <w:tr w:rsidR="001F2459" w:rsidRPr="00C82E6A" w:rsidTr="00983485">
        <w:trPr>
          <w:trHeight w:val="268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color w:val="000000"/>
                <w:sz w:val="20"/>
                <w:szCs w:val="20"/>
              </w:rPr>
              <w:t>Поверхностная плотность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г/м2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меньшей плотности менее прочный и обладает меньшей </w:t>
            </w:r>
            <w:proofErr w:type="spellStart"/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впитываемостью</w:t>
            </w:r>
            <w:proofErr w:type="spellEnd"/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увеличивает расход перевязочного материала.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4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4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штук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менее 10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136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Количество слоев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штук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менее 2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508"/>
        </w:trPr>
        <w:tc>
          <w:tcPr>
            <w:tcW w:w="567" w:type="dxa"/>
            <w:vMerge w:val="restart"/>
          </w:tcPr>
          <w:p w:rsidR="001F2459" w:rsidRPr="00C82E6A" w:rsidRDefault="001F2459" w:rsidP="00983485">
            <w:pPr>
              <w:pStyle w:val="a3"/>
            </w:pPr>
            <w:r w:rsidRPr="00C82E6A">
              <w:t>3</w:t>
            </w:r>
          </w:p>
        </w:tc>
        <w:tc>
          <w:tcPr>
            <w:tcW w:w="1984" w:type="dxa"/>
            <w:vMerge w:val="restart"/>
          </w:tcPr>
          <w:p w:rsidR="001F2459" w:rsidRPr="00C82E6A" w:rsidRDefault="001F2459" w:rsidP="0098348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общего назначения</w:t>
            </w:r>
          </w:p>
        </w:tc>
        <w:tc>
          <w:tcPr>
            <w:tcW w:w="1349" w:type="dxa"/>
            <w:vMerge w:val="restart"/>
          </w:tcPr>
          <w:p w:rsidR="001F2459" w:rsidRPr="00C82E6A" w:rsidRDefault="001F2459" w:rsidP="0098348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32.50.13.110-00004575</w:t>
            </w: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Градуированный объем шприца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Кубический сантиметр;^миллилитр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992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100</w:t>
            </w:r>
          </w:p>
        </w:tc>
      </w:tr>
      <w:tr w:rsidR="001F2459" w:rsidRPr="00C82E6A" w:rsidTr="00983485">
        <w:trPr>
          <w:trHeight w:val="325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в комплекте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Две и более 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56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3402" w:type="dxa"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42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9454" w:type="dxa"/>
            <w:gridSpan w:val="5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color w:val="000000"/>
                <w:sz w:val="20"/>
                <w:szCs w:val="20"/>
                <w:lang w:eastAsia="zh-CN"/>
              </w:rPr>
              <w:t>Дополнительные характеристики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96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Тип шприца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3-х компонентный</w:t>
            </w:r>
          </w:p>
        </w:tc>
        <w:tc>
          <w:tcPr>
            <w:tcW w:w="3402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Для снижения возникновения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постинъекционных</w:t>
            </w:r>
            <w:proofErr w:type="spellEnd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 осложнений (гематом, абсцессов), посредством уменьшения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травматизации</w:t>
            </w:r>
            <w:proofErr w:type="spellEnd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куда вводится препарат.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27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Цилиндр прозрачен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3402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для контроля отсутствия воздушных пузырьков (исключения эмболии мелких сосудов) при введении лекарства и оценки надлежащего вида лекарственного средства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27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Шкала на цилиндре нанесена несмываемой краской</w:t>
            </w:r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3402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для предотвращения истирания шкалы до момента использования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311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Тип упаковки: стерильная,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апирогенная</w:t>
            </w:r>
            <w:proofErr w:type="spellEnd"/>
          </w:p>
        </w:tc>
        <w:tc>
          <w:tcPr>
            <w:tcW w:w="1418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3402" w:type="dxa"/>
            <w:vAlign w:val="center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для защиты пациентов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551"/>
        </w:trPr>
        <w:tc>
          <w:tcPr>
            <w:tcW w:w="567" w:type="dxa"/>
            <w:vMerge w:val="restart"/>
          </w:tcPr>
          <w:p w:rsidR="001F2459" w:rsidRPr="00C82E6A" w:rsidRDefault="001F2459" w:rsidP="00983485">
            <w:pPr>
              <w:pStyle w:val="a3"/>
            </w:pPr>
            <w:r w:rsidRPr="00C82E6A">
              <w:t>4</w:t>
            </w:r>
          </w:p>
        </w:tc>
        <w:tc>
          <w:tcPr>
            <w:tcW w:w="1984" w:type="dxa"/>
            <w:vMerge w:val="restart"/>
          </w:tcPr>
          <w:p w:rsidR="001F2459" w:rsidRPr="00C82E6A" w:rsidRDefault="001F2459" w:rsidP="0098348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Перчатки смотровые/процедурные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нитриловые</w:t>
            </w:r>
            <w:proofErr w:type="spellEnd"/>
            <w:r w:rsidRPr="00C82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неопудренные, нестерильные </w:t>
            </w:r>
          </w:p>
        </w:tc>
        <w:tc>
          <w:tcPr>
            <w:tcW w:w="1349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22.19.60.119-00000008</w:t>
            </w:r>
          </w:p>
        </w:tc>
        <w:tc>
          <w:tcPr>
            <w:tcW w:w="665" w:type="dxa"/>
          </w:tcPr>
          <w:p w:rsidR="001F2459" w:rsidRPr="00C82E6A" w:rsidRDefault="001F2459" w:rsidP="0098348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Одинарная толщина (в области ладони)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Не менее 0,16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механической прочности и устойчивости от воздействия химически агрессивных сред, в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. для продолжительных клинико-диагностических манипуляций и лабораторных работ</w:t>
            </w:r>
          </w:p>
        </w:tc>
        <w:tc>
          <w:tcPr>
            <w:tcW w:w="992" w:type="dxa"/>
            <w:vMerge w:val="restart"/>
          </w:tcPr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Пара</w:t>
            </w:r>
          </w:p>
          <w:p w:rsidR="001F2459" w:rsidRPr="00C82E6A" w:rsidRDefault="001F2459" w:rsidP="0098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6A">
              <w:rPr>
                <w:rFonts w:ascii="Times New Roman" w:hAnsi="Times New Roman" w:cs="Times New Roman"/>
                <w:sz w:val="18"/>
                <w:szCs w:val="18"/>
              </w:rPr>
              <w:t>(2шт)</w:t>
            </w:r>
          </w:p>
        </w:tc>
        <w:tc>
          <w:tcPr>
            <w:tcW w:w="709" w:type="dxa"/>
            <w:vMerge w:val="restart"/>
          </w:tcPr>
          <w:p w:rsidR="001F2459" w:rsidRPr="00C82E6A" w:rsidRDefault="001F2459" w:rsidP="00983485">
            <w:pPr>
              <w:pStyle w:val="a3"/>
              <w:jc w:val="center"/>
              <w:rPr>
                <w:sz w:val="18"/>
                <w:szCs w:val="18"/>
              </w:rPr>
            </w:pPr>
            <w:r w:rsidRPr="00C82E6A">
              <w:rPr>
                <w:sz w:val="18"/>
                <w:szCs w:val="18"/>
              </w:rPr>
              <w:t>100</w:t>
            </w:r>
          </w:p>
        </w:tc>
      </w:tr>
      <w:tr w:rsidR="001F2459" w:rsidRPr="00C82E6A" w:rsidTr="00983485">
        <w:trPr>
          <w:trHeight w:val="256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Одинарная толщина (в области пальцев)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менее 0,18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механической прочности и устойчивости от воздействия химически агрессивных сред, в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. для продолжительных клинико-диагностических манипуляций и лабораторных работ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429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Одинарная толщина (в области манжеты)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менее 0,14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механической прочности и устойчивости от воздействия химически агрессивных сред, в </w:t>
            </w:r>
            <w:proofErr w:type="spellStart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. для продолжительных клинико-диагностических манипуляций и лабораторных работ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82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Усилие при разрыве (до ускоренного старения)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 xml:space="preserve">не менее 7 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ГОСТ Р 52239-2004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82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Удлинение при разрыве  (до ускоренного старения)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менее 500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ГОСТ Р 52239-2004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Длина перчатки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менее 300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для фиксации на предплечье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Ширина перчатки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мм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  <w:lang w:eastAsia="zh-CN"/>
              </w:rPr>
              <w:t>80±5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ГОСТ Р 52239-2004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 xml:space="preserve">Текстурный рисунок по всей поверхности перчаток 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для улучшенного захвата инструментов и оборудования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1.9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 xml:space="preserve">Внутреннее полимерное абсорбирующее покрытие на основе синтетического </w:t>
            </w:r>
            <w:proofErr w:type="spellStart"/>
            <w:r w:rsidRPr="00C82E6A">
              <w:rPr>
                <w:sz w:val="20"/>
                <w:szCs w:val="20"/>
              </w:rPr>
              <w:t>флока</w:t>
            </w:r>
            <w:proofErr w:type="spellEnd"/>
            <w:r w:rsidRPr="00C82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для абсорбции влаги и профилактики мацерации кожи при продолжительных манипуляциях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1.10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Класс потенциального риска применения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Не ниже II a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E6A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регистрационными удостоверениями РЗН</w:t>
            </w: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70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1.11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iCs/>
                <w:sz w:val="20"/>
                <w:szCs w:val="20"/>
              </w:rPr>
              <w:t>На упаковке указана маркировка материалов  изготовления ( в том числе материалов изготовления внутреннего и внешнего покрытий)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  <w:tr w:rsidR="001F2459" w:rsidRPr="00C82E6A" w:rsidTr="00983485">
        <w:trPr>
          <w:trHeight w:val="268"/>
        </w:trPr>
        <w:tc>
          <w:tcPr>
            <w:tcW w:w="567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984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1349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665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  <w:lang w:eastAsia="zh-CN"/>
              </w:rPr>
              <w:t>1.12</w:t>
            </w:r>
          </w:p>
        </w:tc>
        <w:tc>
          <w:tcPr>
            <w:tcW w:w="2126" w:type="dxa"/>
          </w:tcPr>
          <w:p w:rsidR="001F2459" w:rsidRPr="00C82E6A" w:rsidRDefault="001F2459" w:rsidP="00983485">
            <w:pPr>
              <w:pStyle w:val="a3"/>
              <w:ind w:right="-132"/>
            </w:pPr>
            <w:r w:rsidRPr="00C82E6A">
              <w:rPr>
                <w:sz w:val="20"/>
                <w:szCs w:val="20"/>
              </w:rPr>
              <w:t>Размер</w:t>
            </w:r>
          </w:p>
        </w:tc>
        <w:tc>
          <w:tcPr>
            <w:tcW w:w="1418" w:type="dxa"/>
          </w:tcPr>
          <w:p w:rsidR="001F2459" w:rsidRPr="00C82E6A" w:rsidRDefault="001F2459" w:rsidP="00983485">
            <w:pPr>
              <w:pStyle w:val="a3"/>
              <w:jc w:val="center"/>
            </w:pPr>
            <w:r w:rsidRPr="00C82E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459" w:rsidRPr="00C82E6A" w:rsidRDefault="001F2459" w:rsidP="00983485">
            <w:pPr>
              <w:pStyle w:val="a3"/>
            </w:pPr>
            <w:r w:rsidRPr="00C82E6A">
              <w:rPr>
                <w:sz w:val="20"/>
                <w:szCs w:val="20"/>
              </w:rPr>
              <w:t>S</w:t>
            </w:r>
          </w:p>
        </w:tc>
        <w:tc>
          <w:tcPr>
            <w:tcW w:w="3402" w:type="dxa"/>
          </w:tcPr>
          <w:p w:rsidR="001F2459" w:rsidRPr="00C82E6A" w:rsidRDefault="001F2459" w:rsidP="0098348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459" w:rsidRPr="00C82E6A" w:rsidRDefault="001F2459" w:rsidP="00983485">
            <w:pPr>
              <w:pStyle w:val="a3"/>
            </w:pPr>
          </w:p>
        </w:tc>
        <w:tc>
          <w:tcPr>
            <w:tcW w:w="709" w:type="dxa"/>
            <w:vMerge/>
          </w:tcPr>
          <w:p w:rsidR="001F2459" w:rsidRPr="00C82E6A" w:rsidRDefault="001F2459" w:rsidP="00983485">
            <w:pPr>
              <w:pStyle w:val="a3"/>
              <w:jc w:val="center"/>
            </w:pPr>
          </w:p>
        </w:tc>
      </w:tr>
    </w:tbl>
    <w:p w:rsidR="001F2459" w:rsidRDefault="001F2459" w:rsidP="00FD67B8">
      <w:pPr>
        <w:spacing w:after="0"/>
        <w:jc w:val="both"/>
        <w:rPr>
          <w:rFonts w:ascii="Times New Roman" w:hAnsi="Times New Roman" w:cs="Times New Roman"/>
        </w:rPr>
      </w:pPr>
    </w:p>
    <w:p w:rsidR="001F2459" w:rsidRDefault="001F2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E4646"/>
    <w:rsid w:val="001F2459"/>
    <w:rsid w:val="007F6F9A"/>
    <w:rsid w:val="0099564C"/>
    <w:rsid w:val="00BD2EF2"/>
    <w:rsid w:val="00BD37C1"/>
    <w:rsid w:val="00C82E6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993F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c44c86bf917b907e53bfee08467a18">
    <w:name w:val="ddc44c86bf917b907e53bfee08467a18"/>
    <w:rsid w:val="001F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2</cp:revision>
  <dcterms:created xsi:type="dcterms:W3CDTF">2022-10-14T02:53:00Z</dcterms:created>
  <dcterms:modified xsi:type="dcterms:W3CDTF">2022-10-14T02:53:00Z</dcterms:modified>
</cp:coreProperties>
</file>